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19" w:rsidRDefault="00155019">
      <w:pPr>
        <w:pStyle w:val="GvdeMetni"/>
        <w:spacing w:before="6"/>
        <w:rPr>
          <w:rFonts w:ascii="Times New Roman"/>
          <w:sz w:val="11"/>
        </w:rPr>
      </w:pPr>
    </w:p>
    <w:p w:rsidR="00155019" w:rsidRDefault="00155019">
      <w:pPr>
        <w:pStyle w:val="KonuBal"/>
      </w:pPr>
    </w:p>
    <w:p w:rsidR="00155019" w:rsidRDefault="000E5630">
      <w:pPr>
        <w:pStyle w:val="KonuBal"/>
        <w:spacing w:before="216"/>
        <w:ind w:right="1497"/>
      </w:pPr>
      <w:r>
        <w:rPr>
          <w:color w:val="25A7B4"/>
        </w:rPr>
        <w:t>DENİZCİLİK INMARSAT</w:t>
      </w:r>
      <w:r w:rsidR="001A7184">
        <w:rPr>
          <w:color w:val="25A7B4"/>
        </w:rPr>
        <w:t>-C</w:t>
      </w:r>
      <w:r>
        <w:rPr>
          <w:color w:val="25A7B4"/>
        </w:rPr>
        <w:t xml:space="preserve"> MOBİL YER İSTASYONU SERVİS AKTİVASYONU İÇİN KAYIT</w:t>
      </w:r>
    </w:p>
    <w:p w:rsidR="00155019" w:rsidRDefault="00BF5DB6">
      <w:pPr>
        <w:spacing w:before="237"/>
        <w:ind w:left="112"/>
        <w:rPr>
          <w:b/>
        </w:rPr>
      </w:pPr>
      <w:r>
        <w:rPr>
          <w:b/>
        </w:rPr>
        <w:t>*</w:t>
      </w:r>
      <w:r w:rsidR="000E5630" w:rsidRPr="000E5630">
        <w:t xml:space="preserve"> </w:t>
      </w:r>
      <w:r w:rsidR="000E5630" w:rsidRPr="000E5630">
        <w:rPr>
          <w:b/>
        </w:rPr>
        <w:t>ZORUNLU - MÜŞTERİ TARAFINDAN DOLDURULMALIDIR</w:t>
      </w:r>
    </w:p>
    <w:p w:rsidR="00155019" w:rsidRPr="00CD4F77" w:rsidRDefault="00155019">
      <w:pPr>
        <w:pStyle w:val="GvdeMetni"/>
        <w:spacing w:before="4" w:after="1"/>
        <w:rPr>
          <w:b/>
          <w:lang w:val="tr-TR"/>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788"/>
        <w:gridCol w:w="4330"/>
      </w:tblGrid>
      <w:tr w:rsidR="00155019" w:rsidRPr="00CD4F77">
        <w:trPr>
          <w:trHeight w:val="357"/>
        </w:trPr>
        <w:tc>
          <w:tcPr>
            <w:tcW w:w="5788" w:type="dxa"/>
          </w:tcPr>
          <w:p w:rsidR="00155019" w:rsidRPr="00CD4F77" w:rsidRDefault="000E5630">
            <w:pPr>
              <w:pStyle w:val="TableParagraph"/>
              <w:spacing w:before="78"/>
              <w:ind w:left="110"/>
              <w:rPr>
                <w:sz w:val="19"/>
                <w:lang w:val="tr-TR"/>
              </w:rPr>
            </w:pPr>
            <w:r w:rsidRPr="00CD4F77">
              <w:rPr>
                <w:sz w:val="19"/>
                <w:lang w:val="tr-TR"/>
              </w:rPr>
              <w:t>Sadece PSA kullanımı</w:t>
            </w:r>
          </w:p>
        </w:tc>
        <w:tc>
          <w:tcPr>
            <w:tcW w:w="4330" w:type="dxa"/>
          </w:tcPr>
          <w:p w:rsidR="00155019" w:rsidRPr="00CD4F77" w:rsidRDefault="000E5630">
            <w:pPr>
              <w:pStyle w:val="TableParagraph"/>
              <w:spacing w:before="78"/>
              <w:ind w:left="107"/>
              <w:rPr>
                <w:sz w:val="19"/>
                <w:lang w:val="tr-TR"/>
              </w:rPr>
            </w:pPr>
            <w:r w:rsidRPr="00CD4F77">
              <w:rPr>
                <w:sz w:val="19"/>
                <w:lang w:val="tr-TR"/>
              </w:rPr>
              <w:t>Kod</w:t>
            </w:r>
            <w:r w:rsidR="00BF5DB6" w:rsidRPr="00CD4F77">
              <w:rPr>
                <w:sz w:val="19"/>
                <w:lang w:val="tr-TR"/>
              </w:rPr>
              <w:t>:</w:t>
            </w:r>
          </w:p>
        </w:tc>
      </w:tr>
      <w:tr w:rsidR="00155019" w:rsidRPr="00CD4F77">
        <w:trPr>
          <w:trHeight w:val="359"/>
        </w:trPr>
        <w:tc>
          <w:tcPr>
            <w:tcW w:w="5788" w:type="dxa"/>
          </w:tcPr>
          <w:p w:rsidR="00155019" w:rsidRPr="00CD4F77" w:rsidRDefault="000E5630">
            <w:pPr>
              <w:pStyle w:val="TableParagraph"/>
              <w:spacing w:before="78"/>
              <w:ind w:left="110"/>
              <w:rPr>
                <w:sz w:val="19"/>
                <w:lang w:val="tr-TR"/>
              </w:rPr>
            </w:pPr>
            <w:r w:rsidRPr="00CD4F77">
              <w:rPr>
                <w:sz w:val="19"/>
                <w:lang w:val="tr-TR"/>
              </w:rPr>
              <w:t>Başvuru numarası:</w:t>
            </w:r>
          </w:p>
        </w:tc>
        <w:tc>
          <w:tcPr>
            <w:tcW w:w="4330" w:type="dxa"/>
          </w:tcPr>
          <w:p w:rsidR="00155019" w:rsidRPr="00CD4F77" w:rsidRDefault="00155019">
            <w:pPr>
              <w:pStyle w:val="TableParagraph"/>
              <w:rPr>
                <w:rFonts w:ascii="Times New Roman"/>
                <w:lang w:val="tr-TR"/>
              </w:rPr>
            </w:pPr>
          </w:p>
        </w:tc>
      </w:tr>
      <w:tr w:rsidR="00155019" w:rsidRPr="00CD4F77">
        <w:trPr>
          <w:trHeight w:val="357"/>
        </w:trPr>
        <w:tc>
          <w:tcPr>
            <w:tcW w:w="5788" w:type="dxa"/>
          </w:tcPr>
          <w:p w:rsidR="00155019" w:rsidRPr="00CD4F77" w:rsidRDefault="000E5630">
            <w:pPr>
              <w:pStyle w:val="TableParagraph"/>
              <w:spacing w:before="78"/>
              <w:ind w:left="110"/>
              <w:rPr>
                <w:sz w:val="19"/>
                <w:lang w:val="tr-TR"/>
              </w:rPr>
            </w:pPr>
            <w:r w:rsidRPr="00CD4F77">
              <w:rPr>
                <w:sz w:val="19"/>
                <w:lang w:val="tr-TR"/>
              </w:rPr>
              <w:t>Tarih</w:t>
            </w:r>
            <w:r w:rsidR="00BF5DB6" w:rsidRPr="00CD4F77">
              <w:rPr>
                <w:sz w:val="19"/>
                <w:lang w:val="tr-TR"/>
              </w:rPr>
              <w:t>:</w:t>
            </w:r>
          </w:p>
        </w:tc>
        <w:tc>
          <w:tcPr>
            <w:tcW w:w="4330" w:type="dxa"/>
          </w:tcPr>
          <w:p w:rsidR="00155019" w:rsidRPr="00CD4F77" w:rsidRDefault="000E5630">
            <w:pPr>
              <w:pStyle w:val="TableParagraph"/>
              <w:spacing w:before="78"/>
              <w:ind w:left="107"/>
              <w:rPr>
                <w:sz w:val="19"/>
                <w:lang w:val="tr-TR"/>
              </w:rPr>
            </w:pPr>
            <w:r w:rsidRPr="00CD4F77">
              <w:rPr>
                <w:sz w:val="19"/>
                <w:u w:val="single"/>
                <w:lang w:val="tr-TR"/>
              </w:rPr>
              <w:t>Tarih girmek için buraya tıklayın.</w:t>
            </w:r>
          </w:p>
        </w:tc>
      </w:tr>
      <w:tr w:rsidR="00155019" w:rsidRPr="00CD4F77">
        <w:trPr>
          <w:trHeight w:val="359"/>
        </w:trPr>
        <w:tc>
          <w:tcPr>
            <w:tcW w:w="5788" w:type="dxa"/>
          </w:tcPr>
          <w:p w:rsidR="00155019" w:rsidRPr="00CD4F77" w:rsidRDefault="000E5630">
            <w:pPr>
              <w:pStyle w:val="TableParagraph"/>
              <w:spacing w:before="78"/>
              <w:ind w:left="110"/>
              <w:rPr>
                <w:sz w:val="19"/>
                <w:lang w:val="tr-TR"/>
              </w:rPr>
            </w:pPr>
            <w:r w:rsidRPr="00CD4F77">
              <w:rPr>
                <w:sz w:val="19"/>
                <w:lang w:val="tr-TR"/>
              </w:rPr>
              <w:t>Müşteri Referans Numarası:</w:t>
            </w:r>
          </w:p>
        </w:tc>
        <w:tc>
          <w:tcPr>
            <w:tcW w:w="4330" w:type="dxa"/>
          </w:tcPr>
          <w:p w:rsidR="00155019" w:rsidRPr="00CD4F77" w:rsidRDefault="00155019">
            <w:pPr>
              <w:pStyle w:val="TableParagraph"/>
              <w:rPr>
                <w:rFonts w:ascii="Times New Roman"/>
                <w:lang w:val="tr-TR"/>
              </w:rPr>
            </w:pPr>
          </w:p>
        </w:tc>
      </w:tr>
    </w:tbl>
    <w:p w:rsidR="00155019" w:rsidRPr="00CD4F77" w:rsidRDefault="00155019">
      <w:pPr>
        <w:pStyle w:val="GvdeMetni"/>
        <w:spacing w:before="1"/>
        <w:rPr>
          <w:b/>
          <w:sz w:val="31"/>
          <w:lang w:val="tr-TR"/>
        </w:rPr>
      </w:pPr>
    </w:p>
    <w:p w:rsidR="00155019" w:rsidRPr="00CD4F77" w:rsidRDefault="000E5630" w:rsidP="000E5630">
      <w:pPr>
        <w:pStyle w:val="ListeParagraf"/>
        <w:numPr>
          <w:ilvl w:val="0"/>
          <w:numId w:val="3"/>
        </w:numPr>
        <w:tabs>
          <w:tab w:val="left" w:pos="1020"/>
          <w:tab w:val="left" w:pos="1021"/>
        </w:tabs>
        <w:rPr>
          <w:b/>
          <w:sz w:val="24"/>
          <w:lang w:val="tr-TR"/>
        </w:rPr>
      </w:pPr>
      <w:r w:rsidRPr="00CD4F77">
        <w:rPr>
          <w:b/>
          <w:spacing w:val="-1"/>
          <w:sz w:val="24"/>
          <w:lang w:val="tr-TR"/>
        </w:rPr>
        <w:t>MÜŞTERİ BİLGİLERİ</w:t>
      </w:r>
    </w:p>
    <w:p w:rsidR="00155019" w:rsidRPr="00CD4F77" w:rsidRDefault="000E5630">
      <w:pPr>
        <w:pStyle w:val="GvdeMetni"/>
        <w:spacing w:before="38"/>
        <w:ind w:left="1229" w:right="1053" w:hanging="209"/>
        <w:rPr>
          <w:lang w:val="tr-TR"/>
        </w:rPr>
      </w:pPr>
      <w:r w:rsidRPr="00CD4F77">
        <w:rPr>
          <w:lang w:val="tr-TR"/>
        </w:rPr>
        <w:t xml:space="preserve">– Müşteri, bu formdaki ayrıntılardan herhangi birinin değişmesi veya müşterinin artık </w:t>
      </w:r>
      <w:proofErr w:type="spellStart"/>
      <w:r w:rsidRPr="00CD4F77">
        <w:rPr>
          <w:lang w:val="tr-TR"/>
        </w:rPr>
        <w:t>Inmarsat</w:t>
      </w:r>
      <w:proofErr w:type="spellEnd"/>
      <w:r w:rsidRPr="00CD4F77">
        <w:rPr>
          <w:lang w:val="tr-TR"/>
        </w:rPr>
        <w:t xml:space="preserve"> Ekipmanının sahibi olmaması durumunda, Servis Aktivasyon Noktasını ("PSA") mümkün olan en kısa sürede </w:t>
      </w:r>
      <w:proofErr w:type="spellStart"/>
      <w:r w:rsidRPr="00CD4F77">
        <w:rPr>
          <w:lang w:val="tr-TR"/>
        </w:rPr>
        <w:t>Inmarsat'a</w:t>
      </w:r>
      <w:proofErr w:type="spellEnd"/>
      <w:r w:rsidRPr="00CD4F77">
        <w:rPr>
          <w:lang w:val="tr-TR"/>
        </w:rPr>
        <w:t xml:space="preserve"> bildirmelidir.</w:t>
      </w:r>
    </w:p>
    <w:p w:rsidR="00155019" w:rsidRPr="00CD4F77" w:rsidRDefault="00155019">
      <w:pPr>
        <w:pStyle w:val="GvdeMetni"/>
        <w:spacing w:before="6"/>
        <w:rPr>
          <w:sz w:val="5"/>
          <w:lang w:val="tr-TR"/>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003"/>
        <w:gridCol w:w="1862"/>
        <w:gridCol w:w="2700"/>
        <w:gridCol w:w="2784"/>
      </w:tblGrid>
      <w:tr w:rsidR="00155019" w:rsidRPr="00CD4F77">
        <w:trPr>
          <w:trHeight w:val="378"/>
        </w:trPr>
        <w:tc>
          <w:tcPr>
            <w:tcW w:w="3003" w:type="dxa"/>
          </w:tcPr>
          <w:p w:rsidR="00155019" w:rsidRPr="00CD4F77" w:rsidRDefault="00C9186D">
            <w:pPr>
              <w:pStyle w:val="TableParagraph"/>
              <w:spacing w:before="88"/>
              <w:ind w:left="110"/>
              <w:rPr>
                <w:sz w:val="19"/>
                <w:lang w:val="tr-TR"/>
              </w:rPr>
            </w:pPr>
            <w:r w:rsidRPr="00CD4F77">
              <w:rPr>
                <w:sz w:val="19"/>
                <w:lang w:val="tr-TR"/>
              </w:rPr>
              <w:t>Şirket/Müşteri adı*</w:t>
            </w:r>
          </w:p>
        </w:tc>
        <w:tc>
          <w:tcPr>
            <w:tcW w:w="7346" w:type="dxa"/>
            <w:gridSpan w:val="3"/>
          </w:tcPr>
          <w:p w:rsidR="00155019" w:rsidRPr="00CD4F77" w:rsidRDefault="00155019">
            <w:pPr>
              <w:pStyle w:val="TableParagraph"/>
              <w:rPr>
                <w:rFonts w:ascii="Times New Roman"/>
                <w:lang w:val="tr-TR"/>
              </w:rPr>
            </w:pPr>
          </w:p>
        </w:tc>
      </w:tr>
      <w:tr w:rsidR="00155019" w:rsidRPr="00CD4F77">
        <w:trPr>
          <w:trHeight w:val="357"/>
        </w:trPr>
        <w:tc>
          <w:tcPr>
            <w:tcW w:w="3003" w:type="dxa"/>
          </w:tcPr>
          <w:p w:rsidR="00155019" w:rsidRPr="00CD4F77" w:rsidRDefault="00C9186D">
            <w:pPr>
              <w:pStyle w:val="TableParagraph"/>
              <w:spacing w:before="78"/>
              <w:ind w:left="110"/>
              <w:rPr>
                <w:sz w:val="19"/>
                <w:lang w:val="tr-TR"/>
              </w:rPr>
            </w:pPr>
            <w:r w:rsidRPr="00CD4F77">
              <w:rPr>
                <w:sz w:val="19"/>
                <w:lang w:val="tr-TR"/>
              </w:rPr>
              <w:t>İrtibat kurulacak kişi adı</w:t>
            </w:r>
            <w:r w:rsidR="00BF5DB6" w:rsidRPr="00CD4F77">
              <w:rPr>
                <w:sz w:val="19"/>
                <w:lang w:val="tr-TR"/>
              </w:rPr>
              <w:t>*</w:t>
            </w:r>
          </w:p>
        </w:tc>
        <w:tc>
          <w:tcPr>
            <w:tcW w:w="1862" w:type="dxa"/>
          </w:tcPr>
          <w:p w:rsidR="00155019" w:rsidRPr="00CD4F77" w:rsidRDefault="00155019">
            <w:pPr>
              <w:pStyle w:val="TableParagraph"/>
              <w:rPr>
                <w:rFonts w:ascii="Times New Roman"/>
                <w:lang w:val="tr-TR"/>
              </w:rPr>
            </w:pPr>
          </w:p>
        </w:tc>
        <w:tc>
          <w:tcPr>
            <w:tcW w:w="2700" w:type="dxa"/>
          </w:tcPr>
          <w:p w:rsidR="00155019" w:rsidRPr="00CD4F77" w:rsidRDefault="00C9186D">
            <w:pPr>
              <w:pStyle w:val="TableParagraph"/>
              <w:spacing w:before="78"/>
              <w:ind w:left="108"/>
              <w:rPr>
                <w:sz w:val="19"/>
                <w:lang w:val="tr-TR"/>
              </w:rPr>
            </w:pPr>
            <w:r w:rsidRPr="00CD4F77">
              <w:rPr>
                <w:sz w:val="19"/>
                <w:lang w:val="tr-TR"/>
              </w:rPr>
              <w:t>Telefon numarası</w:t>
            </w:r>
            <w:r w:rsidR="00BF5DB6" w:rsidRPr="00CD4F77">
              <w:rPr>
                <w:sz w:val="19"/>
                <w:lang w:val="tr-TR"/>
              </w:rPr>
              <w:t>*</w:t>
            </w:r>
          </w:p>
        </w:tc>
        <w:tc>
          <w:tcPr>
            <w:tcW w:w="2784" w:type="dxa"/>
          </w:tcPr>
          <w:p w:rsidR="00155019" w:rsidRPr="00CD4F77" w:rsidRDefault="00155019">
            <w:pPr>
              <w:pStyle w:val="TableParagraph"/>
              <w:rPr>
                <w:rFonts w:ascii="Times New Roman"/>
                <w:lang w:val="tr-TR"/>
              </w:rPr>
            </w:pPr>
          </w:p>
        </w:tc>
      </w:tr>
      <w:tr w:rsidR="00155019" w:rsidRPr="00CD4F77">
        <w:trPr>
          <w:trHeight w:val="359"/>
        </w:trPr>
        <w:tc>
          <w:tcPr>
            <w:tcW w:w="3003" w:type="dxa"/>
          </w:tcPr>
          <w:p w:rsidR="00155019" w:rsidRPr="00CD4F77" w:rsidRDefault="00C9186D">
            <w:pPr>
              <w:pStyle w:val="TableParagraph"/>
              <w:spacing w:before="78"/>
              <w:ind w:left="110"/>
              <w:rPr>
                <w:sz w:val="19"/>
                <w:lang w:val="tr-TR"/>
              </w:rPr>
            </w:pPr>
            <w:r w:rsidRPr="00CD4F77">
              <w:rPr>
                <w:sz w:val="19"/>
                <w:lang w:val="tr-TR"/>
              </w:rPr>
              <w:t>Adres</w:t>
            </w:r>
          </w:p>
        </w:tc>
        <w:tc>
          <w:tcPr>
            <w:tcW w:w="1862" w:type="dxa"/>
          </w:tcPr>
          <w:p w:rsidR="00155019" w:rsidRPr="00CD4F77" w:rsidRDefault="00155019">
            <w:pPr>
              <w:pStyle w:val="TableParagraph"/>
              <w:rPr>
                <w:rFonts w:ascii="Times New Roman"/>
                <w:lang w:val="tr-TR"/>
              </w:rPr>
            </w:pPr>
          </w:p>
        </w:tc>
        <w:tc>
          <w:tcPr>
            <w:tcW w:w="2700" w:type="dxa"/>
          </w:tcPr>
          <w:p w:rsidR="00155019" w:rsidRPr="00CD4F77" w:rsidRDefault="000614DF">
            <w:pPr>
              <w:pStyle w:val="TableParagraph"/>
              <w:spacing w:before="78"/>
              <w:ind w:left="108"/>
              <w:rPr>
                <w:sz w:val="19"/>
                <w:lang w:val="tr-TR"/>
              </w:rPr>
            </w:pPr>
            <w:r w:rsidRPr="00CD4F77">
              <w:rPr>
                <w:sz w:val="19"/>
                <w:lang w:val="tr-TR"/>
              </w:rPr>
              <w:t>Şehir ve eyalet</w:t>
            </w:r>
          </w:p>
        </w:tc>
        <w:tc>
          <w:tcPr>
            <w:tcW w:w="2784" w:type="dxa"/>
          </w:tcPr>
          <w:p w:rsidR="00155019" w:rsidRPr="00CD4F77" w:rsidRDefault="00155019">
            <w:pPr>
              <w:pStyle w:val="TableParagraph"/>
              <w:rPr>
                <w:rFonts w:ascii="Times New Roman"/>
                <w:lang w:val="tr-TR"/>
              </w:rPr>
            </w:pPr>
          </w:p>
        </w:tc>
      </w:tr>
      <w:tr w:rsidR="00155019" w:rsidRPr="00CD4F77">
        <w:trPr>
          <w:trHeight w:val="357"/>
        </w:trPr>
        <w:tc>
          <w:tcPr>
            <w:tcW w:w="3003" w:type="dxa"/>
          </w:tcPr>
          <w:p w:rsidR="00155019" w:rsidRPr="00CD4F77" w:rsidRDefault="00C9186D">
            <w:pPr>
              <w:pStyle w:val="TableParagraph"/>
              <w:spacing w:before="78"/>
              <w:ind w:left="110"/>
              <w:rPr>
                <w:sz w:val="19"/>
                <w:lang w:val="tr-TR"/>
              </w:rPr>
            </w:pPr>
            <w:r w:rsidRPr="00CD4F77">
              <w:rPr>
                <w:sz w:val="19"/>
                <w:lang w:val="tr-TR"/>
              </w:rPr>
              <w:t>Ülke</w:t>
            </w:r>
          </w:p>
        </w:tc>
        <w:tc>
          <w:tcPr>
            <w:tcW w:w="1862" w:type="dxa"/>
          </w:tcPr>
          <w:p w:rsidR="00155019" w:rsidRPr="00CD4F77" w:rsidRDefault="00155019">
            <w:pPr>
              <w:pStyle w:val="TableParagraph"/>
              <w:rPr>
                <w:rFonts w:ascii="Times New Roman"/>
                <w:lang w:val="tr-TR"/>
              </w:rPr>
            </w:pPr>
          </w:p>
        </w:tc>
        <w:tc>
          <w:tcPr>
            <w:tcW w:w="2700" w:type="dxa"/>
          </w:tcPr>
          <w:p w:rsidR="00155019" w:rsidRPr="00CD4F77" w:rsidRDefault="00C9186D">
            <w:pPr>
              <w:pStyle w:val="TableParagraph"/>
              <w:spacing w:before="78"/>
              <w:ind w:left="108"/>
              <w:rPr>
                <w:sz w:val="19"/>
                <w:lang w:val="tr-TR"/>
              </w:rPr>
            </w:pPr>
            <w:r w:rsidRPr="00CD4F77">
              <w:rPr>
                <w:sz w:val="19"/>
                <w:lang w:val="tr-TR"/>
              </w:rPr>
              <w:t>Posta kodu</w:t>
            </w:r>
          </w:p>
        </w:tc>
        <w:tc>
          <w:tcPr>
            <w:tcW w:w="2784" w:type="dxa"/>
          </w:tcPr>
          <w:p w:rsidR="00155019" w:rsidRPr="00CD4F77" w:rsidRDefault="00155019">
            <w:pPr>
              <w:pStyle w:val="TableParagraph"/>
              <w:rPr>
                <w:rFonts w:ascii="Times New Roman"/>
                <w:lang w:val="tr-TR"/>
              </w:rPr>
            </w:pPr>
          </w:p>
        </w:tc>
      </w:tr>
      <w:tr w:rsidR="00155019" w:rsidRPr="00CD4F77">
        <w:trPr>
          <w:trHeight w:val="359"/>
        </w:trPr>
        <w:tc>
          <w:tcPr>
            <w:tcW w:w="3003" w:type="dxa"/>
          </w:tcPr>
          <w:p w:rsidR="00155019" w:rsidRPr="00CD4F77" w:rsidRDefault="00C9186D">
            <w:pPr>
              <w:pStyle w:val="TableParagraph"/>
              <w:spacing w:before="80"/>
              <w:ind w:left="110"/>
              <w:rPr>
                <w:sz w:val="19"/>
                <w:lang w:val="tr-TR"/>
              </w:rPr>
            </w:pPr>
            <w:r w:rsidRPr="00CD4F77">
              <w:rPr>
                <w:sz w:val="19"/>
                <w:lang w:val="tr-TR"/>
              </w:rPr>
              <w:t>E-posta adresi</w:t>
            </w:r>
            <w:r w:rsidR="00BF5DB6" w:rsidRPr="00CD4F77">
              <w:rPr>
                <w:sz w:val="19"/>
                <w:lang w:val="tr-TR"/>
              </w:rPr>
              <w:t>*</w:t>
            </w:r>
          </w:p>
        </w:tc>
        <w:tc>
          <w:tcPr>
            <w:tcW w:w="7346" w:type="dxa"/>
            <w:gridSpan w:val="3"/>
          </w:tcPr>
          <w:p w:rsidR="00155019" w:rsidRPr="00CD4F77" w:rsidRDefault="00155019">
            <w:pPr>
              <w:pStyle w:val="TableParagraph"/>
              <w:rPr>
                <w:rFonts w:ascii="Times New Roman"/>
                <w:lang w:val="tr-TR"/>
              </w:rPr>
            </w:pPr>
          </w:p>
        </w:tc>
      </w:tr>
    </w:tbl>
    <w:p w:rsidR="00155019" w:rsidRPr="00CD4F77" w:rsidRDefault="00155019">
      <w:pPr>
        <w:pStyle w:val="GvdeMetni"/>
        <w:spacing w:before="1"/>
        <w:rPr>
          <w:sz w:val="31"/>
          <w:lang w:val="tr-TR"/>
        </w:rPr>
      </w:pPr>
    </w:p>
    <w:p w:rsidR="00155019" w:rsidRPr="00CD4F77" w:rsidRDefault="00270D72" w:rsidP="00270D72">
      <w:pPr>
        <w:pStyle w:val="Balk2"/>
        <w:numPr>
          <w:ilvl w:val="0"/>
          <w:numId w:val="3"/>
        </w:numPr>
        <w:tabs>
          <w:tab w:val="left" w:pos="1020"/>
          <w:tab w:val="left" w:pos="1021"/>
        </w:tabs>
        <w:spacing w:before="1"/>
        <w:rPr>
          <w:lang w:val="tr-TR"/>
        </w:rPr>
      </w:pPr>
      <w:r w:rsidRPr="00CD4F77">
        <w:rPr>
          <w:lang w:val="tr-TR"/>
        </w:rPr>
        <w:t>FATURA DETAYLARI</w:t>
      </w:r>
    </w:p>
    <w:p w:rsidR="00155019" w:rsidRPr="00CD4F77" w:rsidRDefault="00E97CF3" w:rsidP="00270D72">
      <w:pPr>
        <w:pStyle w:val="GvdeMetni"/>
        <w:spacing w:before="40"/>
        <w:ind w:left="1020"/>
        <w:rPr>
          <w:sz w:val="5"/>
          <w:lang w:val="tr-TR"/>
        </w:rPr>
      </w:pPr>
      <w:r w:rsidRPr="00CD4F77">
        <w:rPr>
          <w:noProof/>
          <w:lang w:val="tr-TR" w:eastAsia="tr-TR"/>
        </w:rPr>
        <mc:AlternateContent>
          <mc:Choice Requires="wps">
            <w:drawing>
              <wp:anchor distT="0" distB="0" distL="114300" distR="114300" simplePos="0" relativeHeight="487102464" behindDoc="1" locked="0" layoutInCell="1" allowOverlap="1">
                <wp:simplePos x="0" y="0"/>
                <wp:positionH relativeFrom="page">
                  <wp:posOffset>806450</wp:posOffset>
                </wp:positionH>
                <wp:positionV relativeFrom="paragraph">
                  <wp:posOffset>478790</wp:posOffset>
                </wp:positionV>
                <wp:extent cx="109855" cy="10985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719C" id="Rectangle 19" o:spid="_x0000_s1026" style="position:absolute;margin-left:63.5pt;margin-top:37.7pt;width:8.65pt;height:8.65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q+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0w&#10;UqSFHn2CqhG1kxxls1CgzrgC7J7Mow0QnXnQ9KtDSq8aMONLa3XXcMIgrSzYJzcXwsbBVbTt3msG&#10;7sne61irY23b4BCqgI6xJc+XlvCjRxQOs3Q2HY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2976" behindDoc="1" locked="0" layoutInCell="1" allowOverlap="1">
                <wp:simplePos x="0" y="0"/>
                <wp:positionH relativeFrom="page">
                  <wp:posOffset>806450</wp:posOffset>
                </wp:positionH>
                <wp:positionV relativeFrom="paragraph">
                  <wp:posOffset>667385</wp:posOffset>
                </wp:positionV>
                <wp:extent cx="109855" cy="109855"/>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C1D5" id="Rectangle 18" o:spid="_x0000_s1026" style="position:absolute;margin-left:63.5pt;margin-top:52.55pt;width:8.65pt;height:8.65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Hi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UY&#10;KdJCjz5B1YjaSY6yaShQZ1wBdk/m0QaIzjxo+tUhpVcNmPGltbprOGGQVhbsk5sLYePgKtp27zUD&#10;92TvdazVsbZtcAhVQMfYkudLS/jRIwqHWTqbjs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" filled="f" strokeweight=".72pt">
                <w10:wrap anchorx="page"/>
              </v:rect>
            </w:pict>
          </mc:Fallback>
        </mc:AlternateContent>
      </w:r>
      <w:r w:rsidR="00B553C3" w:rsidRPr="00CD4F77">
        <w:rPr>
          <w:lang w:val="tr-TR"/>
        </w:rPr>
        <w:t xml:space="preserve">– </w:t>
      </w:r>
      <w:r w:rsidR="00270D72" w:rsidRPr="00CD4F77">
        <w:rPr>
          <w:lang w:val="tr-TR"/>
        </w:rPr>
        <w:t xml:space="preserve">Tüm Denizcilik </w:t>
      </w:r>
      <w:proofErr w:type="spellStart"/>
      <w:r w:rsidR="00270D72" w:rsidRPr="00CD4F77">
        <w:rPr>
          <w:lang w:val="tr-TR"/>
        </w:rPr>
        <w:t>MES'lerinin</w:t>
      </w:r>
      <w:proofErr w:type="spellEnd"/>
      <w:r w:rsidR="00270D72" w:rsidRPr="00CD4F77">
        <w:rPr>
          <w:lang w:val="tr-TR"/>
        </w:rPr>
        <w:t xml:space="preserve"> faturalama kuruluşu olarak bir Hesaplaşma Otoritesine sahip olması ZORUNLUDUR.</w:t>
      </w: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75"/>
        <w:gridCol w:w="1034"/>
        <w:gridCol w:w="1034"/>
        <w:gridCol w:w="1035"/>
        <w:gridCol w:w="1037"/>
        <w:gridCol w:w="1035"/>
      </w:tblGrid>
      <w:tr w:rsidR="00155019" w:rsidRPr="00CD4F77">
        <w:trPr>
          <w:trHeight w:val="957"/>
        </w:trPr>
        <w:tc>
          <w:tcPr>
            <w:tcW w:w="10350" w:type="dxa"/>
            <w:gridSpan w:val="6"/>
          </w:tcPr>
          <w:p w:rsidR="00B553C3" w:rsidRPr="00CD4F77" w:rsidRDefault="00B553C3" w:rsidP="00B553C3">
            <w:pPr>
              <w:pStyle w:val="TableParagraph"/>
              <w:spacing w:before="80"/>
              <w:ind w:left="110"/>
              <w:rPr>
                <w:sz w:val="19"/>
                <w:lang w:val="tr-TR"/>
              </w:rPr>
            </w:pPr>
            <w:r w:rsidRPr="00CD4F77">
              <w:rPr>
                <w:sz w:val="19"/>
                <w:lang w:val="tr-TR"/>
              </w:rPr>
              <w:t>MES, GMDSS kurulumunun bir parçası mı?</w:t>
            </w:r>
          </w:p>
          <w:p w:rsidR="00155019" w:rsidRPr="00CD4F77" w:rsidRDefault="00B553C3">
            <w:pPr>
              <w:pStyle w:val="TableParagraph"/>
              <w:spacing w:before="9" w:line="290" w:lineRule="atLeast"/>
              <w:ind w:left="381" w:right="9558"/>
              <w:rPr>
                <w:sz w:val="12"/>
                <w:szCs w:val="12"/>
                <w:lang w:val="tr-TR"/>
              </w:rPr>
            </w:pPr>
            <w:r w:rsidRPr="00CD4F77">
              <w:rPr>
                <w:sz w:val="12"/>
                <w:szCs w:val="12"/>
                <w:lang w:val="tr-TR"/>
              </w:rPr>
              <w:t>EVET</w:t>
            </w:r>
          </w:p>
          <w:p w:rsidR="00B553C3" w:rsidRPr="00CD4F77" w:rsidRDefault="00B553C3">
            <w:pPr>
              <w:pStyle w:val="TableParagraph"/>
              <w:spacing w:before="9" w:line="290" w:lineRule="atLeast"/>
              <w:ind w:left="381" w:right="9558"/>
              <w:rPr>
                <w:sz w:val="12"/>
                <w:szCs w:val="12"/>
                <w:lang w:val="tr-TR"/>
              </w:rPr>
            </w:pPr>
            <w:r w:rsidRPr="00CD4F77">
              <w:rPr>
                <w:sz w:val="12"/>
                <w:szCs w:val="12"/>
                <w:lang w:val="tr-TR"/>
              </w:rPr>
              <w:t>HAYIR</w:t>
            </w:r>
          </w:p>
        </w:tc>
      </w:tr>
      <w:tr w:rsidR="00155019" w:rsidRPr="00CD4F77">
        <w:trPr>
          <w:trHeight w:val="897"/>
        </w:trPr>
        <w:tc>
          <w:tcPr>
            <w:tcW w:w="5175" w:type="dxa"/>
            <w:tcBorders>
              <w:bottom w:val="nil"/>
            </w:tcBorders>
          </w:tcPr>
          <w:p w:rsidR="00155019" w:rsidRPr="00CD4F77" w:rsidRDefault="00B553C3">
            <w:pPr>
              <w:pStyle w:val="TableParagraph"/>
              <w:spacing w:before="78"/>
              <w:ind w:left="110"/>
              <w:rPr>
                <w:sz w:val="19"/>
                <w:lang w:val="tr-TR"/>
              </w:rPr>
            </w:pPr>
            <w:r w:rsidRPr="00CD4F77">
              <w:rPr>
                <w:sz w:val="19"/>
                <w:u w:val="single"/>
                <w:lang w:val="tr-TR"/>
              </w:rPr>
              <w:t>Eğer evet ise,</w:t>
            </w:r>
          </w:p>
          <w:p w:rsidR="00155019" w:rsidRPr="00CD4F77" w:rsidRDefault="00B553C3">
            <w:pPr>
              <w:pStyle w:val="TableParagraph"/>
              <w:spacing w:before="79"/>
              <w:ind w:left="110" w:right="5"/>
              <w:rPr>
                <w:sz w:val="20"/>
                <w:lang w:val="tr-TR"/>
              </w:rPr>
            </w:pPr>
            <w:r w:rsidRPr="00CD4F77">
              <w:rPr>
                <w:sz w:val="20"/>
                <w:lang w:val="tr-TR"/>
              </w:rPr>
              <w:t xml:space="preserve">Hesaplaşma Otoritesi Tanımlama Kodunu girin </w:t>
            </w:r>
            <w:r w:rsidR="00BF5DB6" w:rsidRPr="00CD4F77">
              <w:rPr>
                <w:sz w:val="20"/>
                <w:lang w:val="tr-TR"/>
              </w:rPr>
              <w:t>(AAIC):</w:t>
            </w:r>
          </w:p>
        </w:tc>
        <w:tc>
          <w:tcPr>
            <w:tcW w:w="1034" w:type="dxa"/>
          </w:tcPr>
          <w:p w:rsidR="00155019" w:rsidRPr="00CD4F77" w:rsidRDefault="00155019">
            <w:pPr>
              <w:pStyle w:val="TableParagraph"/>
              <w:rPr>
                <w:rFonts w:ascii="Times New Roman"/>
                <w:lang w:val="tr-TR"/>
              </w:rPr>
            </w:pPr>
          </w:p>
        </w:tc>
        <w:tc>
          <w:tcPr>
            <w:tcW w:w="1034" w:type="dxa"/>
          </w:tcPr>
          <w:p w:rsidR="00155019" w:rsidRPr="00CD4F77" w:rsidRDefault="00155019">
            <w:pPr>
              <w:pStyle w:val="TableParagraph"/>
              <w:rPr>
                <w:rFonts w:ascii="Times New Roman"/>
                <w:lang w:val="tr-TR"/>
              </w:rPr>
            </w:pPr>
          </w:p>
        </w:tc>
        <w:tc>
          <w:tcPr>
            <w:tcW w:w="1035" w:type="dxa"/>
          </w:tcPr>
          <w:p w:rsidR="00155019" w:rsidRPr="00CD4F77" w:rsidRDefault="00155019">
            <w:pPr>
              <w:pStyle w:val="TableParagraph"/>
              <w:rPr>
                <w:rFonts w:ascii="Times New Roman"/>
                <w:lang w:val="tr-TR"/>
              </w:rPr>
            </w:pPr>
          </w:p>
        </w:tc>
        <w:tc>
          <w:tcPr>
            <w:tcW w:w="1037" w:type="dxa"/>
          </w:tcPr>
          <w:p w:rsidR="00155019" w:rsidRPr="00CD4F77" w:rsidRDefault="00155019">
            <w:pPr>
              <w:pStyle w:val="TableParagraph"/>
              <w:rPr>
                <w:rFonts w:ascii="Times New Roman"/>
                <w:lang w:val="tr-TR"/>
              </w:rPr>
            </w:pPr>
          </w:p>
        </w:tc>
        <w:tc>
          <w:tcPr>
            <w:tcW w:w="1035" w:type="dxa"/>
          </w:tcPr>
          <w:p w:rsidR="00155019" w:rsidRPr="00CD4F77" w:rsidRDefault="00155019">
            <w:pPr>
              <w:pStyle w:val="TableParagraph"/>
              <w:rPr>
                <w:rFonts w:ascii="Times New Roman"/>
                <w:lang w:val="tr-TR"/>
              </w:rPr>
            </w:pPr>
          </w:p>
        </w:tc>
      </w:tr>
      <w:tr w:rsidR="00155019" w:rsidRPr="00CD4F77">
        <w:trPr>
          <w:trHeight w:val="846"/>
        </w:trPr>
        <w:tc>
          <w:tcPr>
            <w:tcW w:w="10350" w:type="dxa"/>
            <w:gridSpan w:val="6"/>
            <w:tcBorders>
              <w:top w:val="nil"/>
            </w:tcBorders>
          </w:tcPr>
          <w:p w:rsidR="00155019" w:rsidRPr="00CD4F77" w:rsidRDefault="00155019">
            <w:pPr>
              <w:pStyle w:val="TableParagraph"/>
              <w:spacing w:before="1"/>
              <w:rPr>
                <w:sz w:val="28"/>
                <w:lang w:val="tr-TR"/>
              </w:rPr>
            </w:pPr>
          </w:p>
          <w:p w:rsidR="00155019" w:rsidRPr="00CD4F77" w:rsidRDefault="00B553C3">
            <w:pPr>
              <w:pStyle w:val="TableParagraph"/>
              <w:ind w:left="110"/>
              <w:rPr>
                <w:sz w:val="19"/>
                <w:lang w:val="tr-TR"/>
              </w:rPr>
            </w:pPr>
            <w:r w:rsidRPr="00CD4F77">
              <w:rPr>
                <w:sz w:val="19"/>
                <w:lang w:val="tr-TR"/>
              </w:rPr>
              <w:t>AAIC bilinmiyorsa, ISP veya AA'nın adını girin:</w:t>
            </w:r>
          </w:p>
        </w:tc>
      </w:tr>
      <w:tr w:rsidR="00155019" w:rsidRPr="00CD4F77">
        <w:trPr>
          <w:trHeight w:val="417"/>
        </w:trPr>
        <w:tc>
          <w:tcPr>
            <w:tcW w:w="10350" w:type="dxa"/>
            <w:gridSpan w:val="6"/>
          </w:tcPr>
          <w:p w:rsidR="00155019" w:rsidRPr="00CD4F77" w:rsidRDefault="00772CED">
            <w:pPr>
              <w:pStyle w:val="TableParagraph"/>
              <w:spacing w:before="78"/>
              <w:ind w:left="110"/>
              <w:rPr>
                <w:sz w:val="19"/>
                <w:lang w:val="tr-TR"/>
              </w:rPr>
            </w:pPr>
            <w:r w:rsidRPr="00CD4F77">
              <w:rPr>
                <w:sz w:val="19"/>
                <w:u w:val="single"/>
                <w:lang w:val="tr-TR"/>
              </w:rPr>
              <w:t>Eğer Hayır ise</w:t>
            </w:r>
          </w:p>
        </w:tc>
      </w:tr>
    </w:tbl>
    <w:p w:rsidR="00155019" w:rsidRDefault="00155019">
      <w:pPr>
        <w:rPr>
          <w:sz w:val="19"/>
        </w:rPr>
        <w:sectPr w:rsidR="00155019">
          <w:headerReference w:type="default" r:id="rId8"/>
          <w:footerReference w:type="default" r:id="rId9"/>
          <w:type w:val="continuous"/>
          <w:pgSz w:w="11910" w:h="16840"/>
          <w:pgMar w:top="1660" w:right="300" w:bottom="440" w:left="1020" w:header="576" w:footer="246" w:gutter="0"/>
          <w:pgNumType w:start="1"/>
          <w:cols w:space="708"/>
        </w:sectPr>
      </w:pPr>
    </w:p>
    <w:p w:rsidR="00155019" w:rsidRDefault="00E97CF3">
      <w:pPr>
        <w:pStyle w:val="GvdeMetni"/>
        <w:spacing w:after="1"/>
        <w:rPr>
          <w:sz w:val="27"/>
        </w:rPr>
      </w:pPr>
      <w:r>
        <w:rPr>
          <w:noProof/>
          <w:lang w:val="tr-TR" w:eastAsia="tr-TR"/>
        </w:rPr>
        <w:lastRenderedPageBreak/>
        <mc:AlternateContent>
          <mc:Choice Requires="wps">
            <w:drawing>
              <wp:anchor distT="0" distB="0" distL="114300" distR="114300" simplePos="0" relativeHeight="487104512" behindDoc="1" locked="0" layoutInCell="1" allowOverlap="1">
                <wp:simplePos x="0" y="0"/>
                <wp:positionH relativeFrom="page">
                  <wp:posOffset>806450</wp:posOffset>
                </wp:positionH>
                <wp:positionV relativeFrom="page">
                  <wp:posOffset>1489075</wp:posOffset>
                </wp:positionV>
                <wp:extent cx="117475" cy="117475"/>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F26D3" id="Rectangle 17" o:spid="_x0000_s1026" style="position:absolute;margin-left:63.5pt;margin-top:117.25pt;width:9.25pt;height:9.25pt;z-index:-1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" filled="f" strokeweight=".72pt">
                <w10:wrap anchorx="page" anchory="page"/>
              </v:rect>
            </w:pict>
          </mc:Fallback>
        </mc:AlternateContent>
      </w:r>
      <w:r>
        <w:rPr>
          <w:noProof/>
          <w:lang w:val="tr-TR" w:eastAsia="tr-TR"/>
        </w:rPr>
        <mc:AlternateContent>
          <mc:Choice Requires="wps">
            <w:drawing>
              <wp:anchor distT="0" distB="0" distL="114300" distR="114300" simplePos="0" relativeHeight="487105024" behindDoc="1" locked="0" layoutInCell="1" allowOverlap="1">
                <wp:simplePos x="0" y="0"/>
                <wp:positionH relativeFrom="page">
                  <wp:posOffset>806450</wp:posOffset>
                </wp:positionH>
                <wp:positionV relativeFrom="page">
                  <wp:posOffset>1687195</wp:posOffset>
                </wp:positionV>
                <wp:extent cx="117475" cy="117475"/>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69F3" id="Rectangle 16" o:spid="_x0000_s1026" style="position:absolute;margin-left:63.5pt;margin-top:132.85pt;width:9.25pt;height:9.2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6p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" filled="f" strokeweight=".72pt">
                <w10:wrap anchorx="page" anchory="page"/>
              </v:rect>
            </w:pict>
          </mc:Fallback>
        </mc:AlternateContent>
      </w: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175"/>
        <w:gridCol w:w="1034"/>
        <w:gridCol w:w="1034"/>
        <w:gridCol w:w="1035"/>
        <w:gridCol w:w="1037"/>
        <w:gridCol w:w="1035"/>
      </w:tblGrid>
      <w:tr w:rsidR="00155019" w:rsidRPr="00CD4F77">
        <w:trPr>
          <w:trHeight w:val="1240"/>
        </w:trPr>
        <w:tc>
          <w:tcPr>
            <w:tcW w:w="10350" w:type="dxa"/>
            <w:gridSpan w:val="6"/>
          </w:tcPr>
          <w:p w:rsidR="00155019" w:rsidRPr="00CD4F77" w:rsidRDefault="009E7DE9">
            <w:pPr>
              <w:pStyle w:val="TableParagraph"/>
              <w:spacing w:before="18" w:line="324" w:lineRule="auto"/>
              <w:ind w:left="396" w:right="267" w:hanging="287"/>
              <w:rPr>
                <w:sz w:val="20"/>
                <w:lang w:val="tr-TR"/>
              </w:rPr>
            </w:pPr>
            <w:r w:rsidRPr="00CD4F77">
              <w:rPr>
                <w:sz w:val="18"/>
                <w:szCs w:val="18"/>
                <w:lang w:val="tr-TR"/>
              </w:rPr>
              <w:t xml:space="preserve">Bu MES için yapılan aramaların ödemesini aşağıdakilerden biri aracılığıyla ayarladınız mı? (yalnızca birini seçin)  </w:t>
            </w:r>
            <w:r w:rsidRPr="00CD4F77">
              <w:rPr>
                <w:sz w:val="20"/>
                <w:lang w:val="tr-TR"/>
              </w:rPr>
              <w:t>Hesaplaşma Otoritesi</w:t>
            </w:r>
            <w:r w:rsidR="00BF5DB6" w:rsidRPr="00CD4F77">
              <w:rPr>
                <w:sz w:val="20"/>
                <w:lang w:val="tr-TR"/>
              </w:rPr>
              <w:t xml:space="preserve"> (AA)</w:t>
            </w:r>
          </w:p>
          <w:p w:rsidR="00155019" w:rsidRPr="00CD4F77" w:rsidRDefault="009E7DE9">
            <w:pPr>
              <w:pStyle w:val="TableParagraph"/>
              <w:spacing w:before="1"/>
              <w:ind w:left="396"/>
              <w:rPr>
                <w:sz w:val="20"/>
                <w:lang w:val="tr-TR"/>
              </w:rPr>
            </w:pPr>
            <w:proofErr w:type="spellStart"/>
            <w:r w:rsidRPr="00CD4F77">
              <w:rPr>
                <w:sz w:val="20"/>
                <w:lang w:val="tr-TR"/>
              </w:rPr>
              <w:t>Inmarsat</w:t>
            </w:r>
            <w:proofErr w:type="spellEnd"/>
            <w:r w:rsidRPr="00CD4F77">
              <w:rPr>
                <w:sz w:val="20"/>
                <w:lang w:val="tr-TR"/>
              </w:rPr>
              <w:t xml:space="preserve"> Servis Sağlayıcısı</w:t>
            </w:r>
            <w:r w:rsidR="00BF5DB6" w:rsidRPr="00CD4F77">
              <w:rPr>
                <w:sz w:val="20"/>
                <w:lang w:val="tr-TR"/>
              </w:rPr>
              <w:t xml:space="preserve"> (ISP)</w:t>
            </w:r>
          </w:p>
        </w:tc>
      </w:tr>
      <w:tr w:rsidR="00155019" w:rsidRPr="00CD4F77">
        <w:trPr>
          <w:trHeight w:val="846"/>
        </w:trPr>
        <w:tc>
          <w:tcPr>
            <w:tcW w:w="5175" w:type="dxa"/>
            <w:tcBorders>
              <w:bottom w:val="nil"/>
            </w:tcBorders>
          </w:tcPr>
          <w:p w:rsidR="00155019" w:rsidRPr="00CD4F77" w:rsidRDefault="00155019">
            <w:pPr>
              <w:pStyle w:val="TableParagraph"/>
              <w:spacing w:before="7"/>
              <w:rPr>
                <w:sz w:val="17"/>
                <w:lang w:val="tr-TR"/>
              </w:rPr>
            </w:pPr>
          </w:p>
          <w:p w:rsidR="00155019" w:rsidRPr="00CD4F77" w:rsidRDefault="009E7DE9">
            <w:pPr>
              <w:pStyle w:val="TableParagraph"/>
              <w:spacing w:before="1"/>
              <w:ind w:left="110" w:right="5"/>
              <w:rPr>
                <w:sz w:val="20"/>
                <w:lang w:val="tr-TR"/>
              </w:rPr>
            </w:pPr>
            <w:r w:rsidRPr="00CD4F77">
              <w:rPr>
                <w:sz w:val="20"/>
                <w:lang w:val="tr-TR"/>
              </w:rPr>
              <w:t>Hesaplaşma Otoritesi Tanımlama Kodunu girin (AAIC):</w:t>
            </w:r>
          </w:p>
        </w:tc>
        <w:tc>
          <w:tcPr>
            <w:tcW w:w="1034" w:type="dxa"/>
          </w:tcPr>
          <w:p w:rsidR="00155019" w:rsidRPr="00CD4F77" w:rsidRDefault="00155019">
            <w:pPr>
              <w:pStyle w:val="TableParagraph"/>
              <w:rPr>
                <w:rFonts w:ascii="Times New Roman"/>
                <w:sz w:val="18"/>
                <w:lang w:val="tr-TR"/>
              </w:rPr>
            </w:pPr>
          </w:p>
        </w:tc>
        <w:tc>
          <w:tcPr>
            <w:tcW w:w="1034" w:type="dxa"/>
          </w:tcPr>
          <w:p w:rsidR="00155019" w:rsidRPr="00CD4F77" w:rsidRDefault="00155019">
            <w:pPr>
              <w:pStyle w:val="TableParagraph"/>
              <w:rPr>
                <w:rFonts w:ascii="Times New Roman"/>
                <w:sz w:val="18"/>
                <w:lang w:val="tr-TR"/>
              </w:rPr>
            </w:pPr>
          </w:p>
        </w:tc>
        <w:tc>
          <w:tcPr>
            <w:tcW w:w="1035" w:type="dxa"/>
          </w:tcPr>
          <w:p w:rsidR="00155019" w:rsidRPr="00CD4F77" w:rsidRDefault="00155019">
            <w:pPr>
              <w:pStyle w:val="TableParagraph"/>
              <w:rPr>
                <w:rFonts w:ascii="Times New Roman"/>
                <w:sz w:val="18"/>
                <w:lang w:val="tr-TR"/>
              </w:rPr>
            </w:pPr>
          </w:p>
        </w:tc>
        <w:tc>
          <w:tcPr>
            <w:tcW w:w="1037" w:type="dxa"/>
          </w:tcPr>
          <w:p w:rsidR="00155019" w:rsidRPr="00CD4F77" w:rsidRDefault="00155019">
            <w:pPr>
              <w:pStyle w:val="TableParagraph"/>
              <w:rPr>
                <w:rFonts w:ascii="Times New Roman"/>
                <w:sz w:val="18"/>
                <w:lang w:val="tr-TR"/>
              </w:rPr>
            </w:pPr>
          </w:p>
        </w:tc>
        <w:tc>
          <w:tcPr>
            <w:tcW w:w="1035" w:type="dxa"/>
          </w:tcPr>
          <w:p w:rsidR="00155019" w:rsidRPr="00CD4F77" w:rsidRDefault="00155019">
            <w:pPr>
              <w:pStyle w:val="TableParagraph"/>
              <w:rPr>
                <w:rFonts w:ascii="Times New Roman"/>
                <w:sz w:val="18"/>
                <w:lang w:val="tr-TR"/>
              </w:rPr>
            </w:pPr>
          </w:p>
        </w:tc>
      </w:tr>
      <w:tr w:rsidR="00155019" w:rsidRPr="00CD4F77">
        <w:trPr>
          <w:trHeight w:val="846"/>
        </w:trPr>
        <w:tc>
          <w:tcPr>
            <w:tcW w:w="10350" w:type="dxa"/>
            <w:gridSpan w:val="6"/>
            <w:tcBorders>
              <w:top w:val="nil"/>
            </w:tcBorders>
          </w:tcPr>
          <w:p w:rsidR="00155019" w:rsidRPr="00CD4F77" w:rsidRDefault="00155019">
            <w:pPr>
              <w:pStyle w:val="TableParagraph"/>
              <w:spacing w:before="1"/>
              <w:rPr>
                <w:sz w:val="28"/>
                <w:lang w:val="tr-TR"/>
              </w:rPr>
            </w:pPr>
          </w:p>
          <w:p w:rsidR="00155019" w:rsidRPr="00CD4F77" w:rsidRDefault="009E7DE9">
            <w:pPr>
              <w:pStyle w:val="TableParagraph"/>
              <w:ind w:left="110"/>
              <w:rPr>
                <w:sz w:val="19"/>
                <w:lang w:val="tr-TR"/>
              </w:rPr>
            </w:pPr>
            <w:r w:rsidRPr="00CD4F77">
              <w:rPr>
                <w:sz w:val="19"/>
                <w:lang w:val="tr-TR"/>
              </w:rPr>
              <w:t>AAIC bilinmiyorsa, ISP veya AA'nın adını girin</w:t>
            </w:r>
            <w:r w:rsidR="00BF5DB6" w:rsidRPr="00CD4F77">
              <w:rPr>
                <w:sz w:val="19"/>
                <w:lang w:val="tr-TR"/>
              </w:rPr>
              <w:t>:</w:t>
            </w:r>
          </w:p>
        </w:tc>
      </w:tr>
    </w:tbl>
    <w:p w:rsidR="00155019" w:rsidRPr="00CD4F77" w:rsidRDefault="00155019">
      <w:pPr>
        <w:pStyle w:val="GvdeMetni"/>
        <w:rPr>
          <w:sz w:val="20"/>
          <w:lang w:val="tr-TR"/>
        </w:rPr>
      </w:pPr>
    </w:p>
    <w:p w:rsidR="00155019" w:rsidRPr="00CD4F77" w:rsidRDefault="00155019">
      <w:pPr>
        <w:pStyle w:val="GvdeMetni"/>
        <w:spacing w:before="2"/>
        <w:rPr>
          <w:sz w:val="24"/>
          <w:lang w:val="tr-TR"/>
        </w:rPr>
      </w:pPr>
    </w:p>
    <w:p w:rsidR="00155019" w:rsidRPr="00CD4F77" w:rsidRDefault="00E97CF3" w:rsidP="000F01E8">
      <w:pPr>
        <w:pStyle w:val="Balk2"/>
        <w:numPr>
          <w:ilvl w:val="0"/>
          <w:numId w:val="3"/>
        </w:numPr>
        <w:tabs>
          <w:tab w:val="left" w:pos="1020"/>
          <w:tab w:val="left" w:pos="1021"/>
        </w:tabs>
        <w:spacing w:before="93"/>
        <w:rPr>
          <w:lang w:val="tr-TR"/>
        </w:rPr>
      </w:pPr>
      <w:r w:rsidRPr="00CD4F77">
        <w:rPr>
          <w:noProof/>
          <w:lang w:val="tr-TR" w:eastAsia="tr-TR"/>
        </w:rPr>
        <mc:AlternateContent>
          <mc:Choice Requires="wps">
            <w:drawing>
              <wp:anchor distT="0" distB="0" distL="114300" distR="114300" simplePos="0" relativeHeight="487105536" behindDoc="1" locked="0" layoutInCell="1" allowOverlap="1">
                <wp:simplePos x="0" y="0"/>
                <wp:positionH relativeFrom="page">
                  <wp:posOffset>806450</wp:posOffset>
                </wp:positionH>
                <wp:positionV relativeFrom="paragraph">
                  <wp:posOffset>788670</wp:posOffset>
                </wp:positionV>
                <wp:extent cx="109855" cy="109855"/>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C194" id="Rectangle 14" o:spid="_x0000_s1026" style="position:absolute;margin-left:63.5pt;margin-top:62.1pt;width:8.65pt;height:8.65pt;z-index:-1621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Y7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6048" behindDoc="1" locked="0" layoutInCell="1" allowOverlap="1">
                <wp:simplePos x="0" y="0"/>
                <wp:positionH relativeFrom="page">
                  <wp:posOffset>806450</wp:posOffset>
                </wp:positionH>
                <wp:positionV relativeFrom="paragraph">
                  <wp:posOffset>977900</wp:posOffset>
                </wp:positionV>
                <wp:extent cx="109855" cy="109855"/>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D65C0" id="Rectangle 13" o:spid="_x0000_s1026" style="position:absolute;margin-left:63.5pt;margin-top:77pt;width:8.65pt;height:8.65pt;z-index:-1621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tvfg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6560" behindDoc="1" locked="0" layoutInCell="1" allowOverlap="1">
                <wp:simplePos x="0" y="0"/>
                <wp:positionH relativeFrom="page">
                  <wp:posOffset>4008755</wp:posOffset>
                </wp:positionH>
                <wp:positionV relativeFrom="paragraph">
                  <wp:posOffset>788670</wp:posOffset>
                </wp:positionV>
                <wp:extent cx="109855" cy="109855"/>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AA7F" id="Rectangle 12" o:spid="_x0000_s1026" style="position:absolute;margin-left:315.65pt;margin-top:62.1pt;width:8.65pt;height:8.65pt;z-index:-1620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Az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7072" behindDoc="1" locked="0" layoutInCell="1" allowOverlap="1">
                <wp:simplePos x="0" y="0"/>
                <wp:positionH relativeFrom="page">
                  <wp:posOffset>4008755</wp:posOffset>
                </wp:positionH>
                <wp:positionV relativeFrom="paragraph">
                  <wp:posOffset>977900</wp:posOffset>
                </wp:positionV>
                <wp:extent cx="109855" cy="10985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64C5" id="Rectangle 11" o:spid="_x0000_s1026" style="position:absolute;margin-left:315.65pt;margin-top:77pt;width:8.65pt;height:8.65pt;z-index:-162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vafQIAABU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7584" behindDoc="1" locked="0" layoutInCell="1" allowOverlap="1">
                <wp:simplePos x="0" y="0"/>
                <wp:positionH relativeFrom="page">
                  <wp:posOffset>4008755</wp:posOffset>
                </wp:positionH>
                <wp:positionV relativeFrom="paragraph">
                  <wp:posOffset>1166495</wp:posOffset>
                </wp:positionV>
                <wp:extent cx="109855" cy="109855"/>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2943" id="Rectangle 10" o:spid="_x0000_s1026" style="position:absolute;margin-left:315.65pt;margin-top:91.85pt;width:8.65pt;height:8.65pt;z-index:-1620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8096" behindDoc="1" locked="0" layoutInCell="1" allowOverlap="1">
                <wp:simplePos x="0" y="0"/>
                <wp:positionH relativeFrom="page">
                  <wp:posOffset>4008755</wp:posOffset>
                </wp:positionH>
                <wp:positionV relativeFrom="paragraph">
                  <wp:posOffset>1356995</wp:posOffset>
                </wp:positionV>
                <wp:extent cx="109855" cy="109855"/>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A940" id="Rectangle 9" o:spid="_x0000_s1026" style="position:absolute;margin-left:315.65pt;margin-top:106.85pt;width:8.65pt;height:8.65pt;z-index:-1620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4k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" filled="f" strokeweight=".72pt">
                <w10:wrap anchorx="page"/>
              </v:rect>
            </w:pict>
          </mc:Fallback>
        </mc:AlternateContent>
      </w:r>
      <w:r w:rsidR="000F01E8" w:rsidRPr="00CD4F77">
        <w:rPr>
          <w:lang w:val="tr-TR"/>
        </w:rPr>
        <w:t>KAYDEDİLECEK MOBİL YER İSTASYONUNUN (MES) TÜRÜ</w:t>
      </w:r>
    </w:p>
    <w:p w:rsidR="00155019" w:rsidRPr="00CD4F77" w:rsidRDefault="00155019">
      <w:pPr>
        <w:pStyle w:val="GvdeMetni"/>
        <w:rPr>
          <w:b/>
          <w:sz w:val="20"/>
          <w:lang w:val="tr-TR"/>
        </w:rPr>
      </w:pPr>
    </w:p>
    <w:p w:rsidR="00155019" w:rsidRPr="00CD4F77" w:rsidRDefault="00155019">
      <w:pPr>
        <w:pStyle w:val="GvdeMetni"/>
        <w:spacing w:before="2" w:after="1"/>
        <w:rPr>
          <w:b/>
          <w:sz w:val="20"/>
          <w:lang w:val="tr-TR"/>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046"/>
        <w:gridCol w:w="5305"/>
      </w:tblGrid>
      <w:tr w:rsidR="00155019" w:rsidRPr="00CD4F77">
        <w:trPr>
          <w:trHeight w:val="2747"/>
        </w:trPr>
        <w:tc>
          <w:tcPr>
            <w:tcW w:w="5046" w:type="dxa"/>
          </w:tcPr>
          <w:p w:rsidR="00155019" w:rsidRPr="00CD4F77" w:rsidRDefault="005358D6">
            <w:pPr>
              <w:pStyle w:val="TableParagraph"/>
              <w:spacing w:before="78"/>
              <w:ind w:left="110"/>
              <w:rPr>
                <w:sz w:val="19"/>
                <w:lang w:val="tr-TR"/>
              </w:rPr>
            </w:pPr>
            <w:r>
              <w:rPr>
                <w:sz w:val="19"/>
                <w:lang w:val="tr-TR"/>
              </w:rPr>
              <w:t>ORTAM</w:t>
            </w:r>
            <w:r w:rsidR="00F00B31" w:rsidRPr="00CD4F77">
              <w:rPr>
                <w:sz w:val="19"/>
                <w:lang w:val="tr-TR"/>
              </w:rPr>
              <w:t xml:space="preserve"> KULLANIMI</w:t>
            </w:r>
          </w:p>
          <w:p w:rsidR="00155019" w:rsidRPr="00CD4F77" w:rsidRDefault="00F00B31">
            <w:pPr>
              <w:pStyle w:val="TableParagraph"/>
              <w:spacing w:before="82" w:line="326" w:lineRule="auto"/>
              <w:ind w:left="381" w:right="3389"/>
              <w:rPr>
                <w:sz w:val="19"/>
                <w:lang w:val="tr-TR"/>
              </w:rPr>
            </w:pPr>
            <w:proofErr w:type="gramStart"/>
            <w:r w:rsidRPr="00CD4F77">
              <w:rPr>
                <w:sz w:val="19"/>
                <w:lang w:val="tr-TR"/>
              </w:rPr>
              <w:t>Deniz</w:t>
            </w:r>
            <w:r w:rsidR="005358D6">
              <w:rPr>
                <w:sz w:val="19"/>
                <w:lang w:val="tr-TR"/>
              </w:rPr>
              <w:t xml:space="preserve">cilik      </w:t>
            </w:r>
            <w:r w:rsidRPr="00CD4F77">
              <w:rPr>
                <w:sz w:val="19"/>
                <w:lang w:val="tr-TR"/>
              </w:rPr>
              <w:t>Sabit</w:t>
            </w:r>
            <w:proofErr w:type="gramEnd"/>
            <w:r w:rsidR="005358D6">
              <w:rPr>
                <w:sz w:val="19"/>
                <w:lang w:val="tr-TR"/>
              </w:rPr>
              <w:t xml:space="preserve"> </w:t>
            </w:r>
            <w:r w:rsidR="005358D6" w:rsidRPr="005358D6">
              <w:rPr>
                <w:sz w:val="18"/>
                <w:lang w:val="tr-TR"/>
              </w:rPr>
              <w:t>Denizcilik</w:t>
            </w:r>
          </w:p>
        </w:tc>
        <w:tc>
          <w:tcPr>
            <w:tcW w:w="5305" w:type="dxa"/>
          </w:tcPr>
          <w:p w:rsidR="00155019" w:rsidRPr="00CD4F77" w:rsidRDefault="00F00B31">
            <w:pPr>
              <w:pStyle w:val="TableParagraph"/>
              <w:spacing w:before="78"/>
              <w:ind w:left="107"/>
              <w:rPr>
                <w:sz w:val="19"/>
                <w:lang w:val="tr-TR"/>
              </w:rPr>
            </w:pPr>
            <w:r w:rsidRPr="00CD4F77">
              <w:rPr>
                <w:sz w:val="19"/>
                <w:lang w:val="tr-TR"/>
              </w:rPr>
              <w:t>MES'İN BİRİNCİL KULLANIMI</w:t>
            </w:r>
          </w:p>
          <w:p w:rsidR="00155019" w:rsidRPr="00CD4F77" w:rsidRDefault="00F00B31">
            <w:pPr>
              <w:pStyle w:val="TableParagraph"/>
              <w:spacing w:before="82" w:line="326" w:lineRule="auto"/>
              <w:ind w:left="378" w:right="3386"/>
              <w:rPr>
                <w:sz w:val="19"/>
                <w:lang w:val="tr-TR"/>
              </w:rPr>
            </w:pPr>
            <w:r w:rsidRPr="00CD4F77">
              <w:rPr>
                <w:sz w:val="19"/>
                <w:lang w:val="tr-TR"/>
              </w:rPr>
              <w:t>Ticaret</w:t>
            </w:r>
            <w:r w:rsidR="00DE6C2E" w:rsidRPr="00CD4F77">
              <w:rPr>
                <w:sz w:val="19"/>
                <w:lang w:val="tr-TR"/>
              </w:rPr>
              <w:t xml:space="preserve"> Yolcu/</w:t>
            </w:r>
            <w:proofErr w:type="spellStart"/>
            <w:r w:rsidR="00DE6C2E" w:rsidRPr="00CD4F77">
              <w:rPr>
                <w:sz w:val="19"/>
                <w:lang w:val="tr-TR"/>
              </w:rPr>
              <w:t>KruvaziyerAçık</w:t>
            </w:r>
            <w:proofErr w:type="spellEnd"/>
            <w:r w:rsidR="00DE6C2E" w:rsidRPr="00CD4F77">
              <w:rPr>
                <w:sz w:val="19"/>
                <w:lang w:val="tr-TR"/>
              </w:rPr>
              <w:t xml:space="preserve"> </w:t>
            </w:r>
            <w:proofErr w:type="gramStart"/>
            <w:r w:rsidR="00DE6C2E" w:rsidRPr="00CD4F77">
              <w:rPr>
                <w:sz w:val="19"/>
                <w:lang w:val="tr-TR"/>
              </w:rPr>
              <w:t>deniz    Devlet</w:t>
            </w:r>
            <w:proofErr w:type="gramEnd"/>
            <w:r w:rsidR="00BF5DB6" w:rsidRPr="00CD4F77">
              <w:rPr>
                <w:sz w:val="19"/>
                <w:lang w:val="tr-TR"/>
              </w:rPr>
              <w:t xml:space="preserve"> </w:t>
            </w:r>
            <w:r w:rsidR="00DE6C2E" w:rsidRPr="00CD4F77">
              <w:rPr>
                <w:sz w:val="19"/>
                <w:lang w:val="tr-TR"/>
              </w:rPr>
              <w:t xml:space="preserve">        Balıkçılık</w:t>
            </w:r>
          </w:p>
          <w:p w:rsidR="00155019" w:rsidRPr="00CD4F77" w:rsidRDefault="00DE6C2E">
            <w:pPr>
              <w:pStyle w:val="TableParagraph"/>
              <w:spacing w:before="4"/>
              <w:ind w:left="378"/>
              <w:rPr>
                <w:sz w:val="19"/>
                <w:lang w:val="tr-TR"/>
              </w:rPr>
            </w:pPr>
            <w:r w:rsidRPr="00CD4F77">
              <w:rPr>
                <w:sz w:val="19"/>
                <w:lang w:val="tr-TR"/>
              </w:rPr>
              <w:t>Yatlar</w:t>
            </w:r>
          </w:p>
          <w:p w:rsidR="00155019" w:rsidRPr="00CD4F77" w:rsidRDefault="00DE6C2E">
            <w:pPr>
              <w:pStyle w:val="TableParagraph"/>
              <w:spacing w:before="10" w:line="290" w:lineRule="atLeast"/>
              <w:ind w:left="378" w:right="1814"/>
              <w:rPr>
                <w:sz w:val="19"/>
                <w:lang w:val="tr-TR"/>
              </w:rPr>
            </w:pPr>
            <w:r w:rsidRPr="00CD4F77">
              <w:rPr>
                <w:sz w:val="19"/>
                <w:lang w:val="tr-TR"/>
              </w:rPr>
              <w:t>Diğer</w:t>
            </w:r>
            <w:r w:rsidR="00BF5DB6" w:rsidRPr="00CD4F77">
              <w:rPr>
                <w:sz w:val="19"/>
                <w:lang w:val="tr-TR"/>
              </w:rPr>
              <w:t xml:space="preserve"> (</w:t>
            </w:r>
            <w:r w:rsidRPr="00CD4F77">
              <w:rPr>
                <w:sz w:val="19"/>
                <w:lang w:val="tr-TR"/>
              </w:rPr>
              <w:t>IMO Numarası Zorunlu</w:t>
            </w:r>
            <w:r w:rsidR="00BF5DB6" w:rsidRPr="00CD4F77">
              <w:rPr>
                <w:sz w:val="19"/>
                <w:lang w:val="tr-TR"/>
              </w:rPr>
              <w:t xml:space="preserve">) </w:t>
            </w:r>
            <w:r w:rsidRPr="00CD4F77">
              <w:rPr>
                <w:sz w:val="19"/>
                <w:lang w:val="tr-TR"/>
              </w:rPr>
              <w:t xml:space="preserve"> Diğer</w:t>
            </w:r>
            <w:r w:rsidR="00BF5DB6" w:rsidRPr="00CD4F77">
              <w:rPr>
                <w:sz w:val="19"/>
                <w:lang w:val="tr-TR"/>
              </w:rPr>
              <w:t xml:space="preserve"> (</w:t>
            </w:r>
            <w:r w:rsidRPr="00CD4F77">
              <w:rPr>
                <w:sz w:val="18"/>
                <w:szCs w:val="18"/>
                <w:lang w:val="tr-TR"/>
              </w:rPr>
              <w:t>IMO Numarası Zorunlu DEĞİL</w:t>
            </w:r>
          </w:p>
        </w:tc>
      </w:tr>
      <w:tr w:rsidR="00155019" w:rsidRPr="00CD4F77">
        <w:trPr>
          <w:trHeight w:val="619"/>
        </w:trPr>
        <w:tc>
          <w:tcPr>
            <w:tcW w:w="10351" w:type="dxa"/>
            <w:gridSpan w:val="2"/>
          </w:tcPr>
          <w:p w:rsidR="00155019" w:rsidRPr="00CD4F77" w:rsidRDefault="00155019">
            <w:pPr>
              <w:pStyle w:val="TableParagraph"/>
              <w:spacing w:before="1"/>
              <w:rPr>
                <w:b/>
                <w:sz w:val="18"/>
                <w:lang w:val="tr-TR"/>
              </w:rPr>
            </w:pPr>
          </w:p>
          <w:p w:rsidR="00155019" w:rsidRPr="00CD4F77" w:rsidRDefault="00A237C4">
            <w:pPr>
              <w:pStyle w:val="TableParagraph"/>
              <w:ind w:left="110"/>
              <w:rPr>
                <w:sz w:val="19"/>
                <w:lang w:val="tr-TR"/>
              </w:rPr>
            </w:pPr>
            <w:r>
              <w:rPr>
                <w:sz w:val="19"/>
                <w:lang w:val="tr-TR"/>
              </w:rPr>
              <w:t>MES Tescil</w:t>
            </w:r>
            <w:r w:rsidR="00DE6C2E" w:rsidRPr="00CD4F77">
              <w:rPr>
                <w:sz w:val="19"/>
                <w:lang w:val="tr-TR"/>
              </w:rPr>
              <w:t xml:space="preserve"> Ülke</w:t>
            </w:r>
            <w:r>
              <w:rPr>
                <w:sz w:val="19"/>
                <w:lang w:val="tr-TR"/>
              </w:rPr>
              <w:t>si</w:t>
            </w:r>
          </w:p>
        </w:tc>
      </w:tr>
    </w:tbl>
    <w:p w:rsidR="00155019" w:rsidRPr="00CD4F77" w:rsidRDefault="00155019">
      <w:pPr>
        <w:pStyle w:val="GvdeMetni"/>
        <w:spacing w:before="1"/>
        <w:rPr>
          <w:b/>
          <w:sz w:val="23"/>
          <w:lang w:val="tr-TR"/>
        </w:rPr>
      </w:pPr>
    </w:p>
    <w:p w:rsidR="00155019" w:rsidRDefault="00E97CF3" w:rsidP="00451EB8">
      <w:pPr>
        <w:pStyle w:val="ListeParagraf"/>
        <w:numPr>
          <w:ilvl w:val="0"/>
          <w:numId w:val="3"/>
        </w:numPr>
        <w:tabs>
          <w:tab w:val="left" w:pos="1020"/>
          <w:tab w:val="left" w:pos="1021"/>
        </w:tabs>
        <w:spacing w:before="92"/>
        <w:ind w:right="1348"/>
        <w:rPr>
          <w:b/>
          <w:sz w:val="24"/>
          <w:lang w:val="tr-TR"/>
        </w:rPr>
      </w:pPr>
      <w:r w:rsidRPr="00CD4F77">
        <w:rPr>
          <w:noProof/>
          <w:lang w:val="tr-TR" w:eastAsia="tr-TR"/>
        </w:rPr>
        <mc:AlternateContent>
          <mc:Choice Requires="wps">
            <w:drawing>
              <wp:anchor distT="0" distB="0" distL="114300" distR="114300" simplePos="0" relativeHeight="487108608" behindDoc="1" locked="0" layoutInCell="1" allowOverlap="1">
                <wp:simplePos x="0" y="0"/>
                <wp:positionH relativeFrom="page">
                  <wp:posOffset>4008755</wp:posOffset>
                </wp:positionH>
                <wp:positionV relativeFrom="paragraph">
                  <wp:posOffset>-1307465</wp:posOffset>
                </wp:positionV>
                <wp:extent cx="109855" cy="10985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12C2A" id="Rectangle 5" o:spid="_x0000_s1026" style="position:absolute;margin-left:315.65pt;margin-top:-102.95pt;width:8.65pt;height:8.65pt;z-index:-1620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lv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9120" behindDoc="1" locked="0" layoutInCell="1" allowOverlap="1">
                <wp:simplePos x="0" y="0"/>
                <wp:positionH relativeFrom="page">
                  <wp:posOffset>4008755</wp:posOffset>
                </wp:positionH>
                <wp:positionV relativeFrom="paragraph">
                  <wp:posOffset>-1118870</wp:posOffset>
                </wp:positionV>
                <wp:extent cx="109855" cy="10985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4048C" id="Rectangle 4" o:spid="_x0000_s1026" style="position:absolute;margin-left:315.65pt;margin-top:-88.1pt;width:8.65pt;height:8.65pt;z-index:-1620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SD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09632" behindDoc="1" locked="0" layoutInCell="1" allowOverlap="1">
                <wp:simplePos x="0" y="0"/>
                <wp:positionH relativeFrom="page">
                  <wp:posOffset>4008755</wp:posOffset>
                </wp:positionH>
                <wp:positionV relativeFrom="paragraph">
                  <wp:posOffset>-928370</wp:posOffset>
                </wp:positionV>
                <wp:extent cx="109855" cy="10985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85F11" id="Rectangle 3" o:spid="_x0000_s1026" style="position:absolute;margin-left:315.65pt;margin-top:-73.1pt;width:8.65pt;height:8.65pt;z-index:-1620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jIfQIAABM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" filled="f" strokeweight=".72pt">
                <w10:wrap anchorx="page"/>
              </v:rect>
            </w:pict>
          </mc:Fallback>
        </mc:AlternateContent>
      </w:r>
      <w:r w:rsidRPr="00CD4F77">
        <w:rPr>
          <w:noProof/>
          <w:lang w:val="tr-TR" w:eastAsia="tr-TR"/>
        </w:rPr>
        <mc:AlternateContent>
          <mc:Choice Requires="wps">
            <w:drawing>
              <wp:anchor distT="0" distB="0" distL="114300" distR="114300" simplePos="0" relativeHeight="487110144" behindDoc="1" locked="0" layoutInCell="1" allowOverlap="1">
                <wp:simplePos x="0" y="0"/>
                <wp:positionH relativeFrom="page">
                  <wp:posOffset>4008755</wp:posOffset>
                </wp:positionH>
                <wp:positionV relativeFrom="paragraph">
                  <wp:posOffset>-739140</wp:posOffset>
                </wp:positionV>
                <wp:extent cx="109855" cy="10985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1B44" id="Rectangle 2" o:spid="_x0000_s1026" style="position:absolute;margin-left:315.65pt;margin-top:-58.2pt;width:8.65pt;height:8.65pt;z-index:-1620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C1fA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" filled="f" strokeweight=".72pt">
                <w10:wrap anchorx="page"/>
              </v:rect>
            </w:pict>
          </mc:Fallback>
        </mc:AlternateContent>
      </w:r>
      <w:r w:rsidR="00451EB8" w:rsidRPr="00CD4F77">
        <w:rPr>
          <w:b/>
          <w:sz w:val="24"/>
          <w:lang w:val="tr-TR"/>
        </w:rPr>
        <w:t>TERCİH EDİLEN KARA YER İSTASYONU OPERATÖRÜ (LESO) (YALNIZCA BİR SEÇENEĞİ SEÇİN)</w:t>
      </w:r>
    </w:p>
    <w:p w:rsidR="00D651F2" w:rsidRPr="00D651F2" w:rsidRDefault="001A7184" w:rsidP="00D651F2">
      <w:pPr>
        <w:tabs>
          <w:tab w:val="left" w:pos="1020"/>
          <w:tab w:val="left" w:pos="1021"/>
        </w:tabs>
        <w:spacing w:before="92"/>
        <w:ind w:left="112" w:right="1348"/>
        <w:rPr>
          <w:b/>
          <w:sz w:val="16"/>
          <w:szCs w:val="16"/>
          <w:lang w:val="tr-TR"/>
        </w:rPr>
      </w:pPr>
      <w:r>
        <w:rPr>
          <w:b/>
          <w:noProof/>
          <w:sz w:val="16"/>
          <w:szCs w:val="16"/>
          <w:lang w:val="tr-TR" w:eastAsia="tr-TR"/>
        </w:rPr>
        <mc:AlternateContent>
          <mc:Choice Requires="wps">
            <w:drawing>
              <wp:anchor distT="0" distB="0" distL="114300" distR="114300" simplePos="0" relativeHeight="487110399" behindDoc="1" locked="0" layoutInCell="1" allowOverlap="1">
                <wp:simplePos x="0" y="0"/>
                <wp:positionH relativeFrom="column">
                  <wp:posOffset>115625</wp:posOffset>
                </wp:positionH>
                <wp:positionV relativeFrom="paragraph">
                  <wp:posOffset>18691</wp:posOffset>
                </wp:positionV>
                <wp:extent cx="6564547" cy="731520"/>
                <wp:effectExtent l="0" t="0" r="27305" b="11430"/>
                <wp:wrapNone/>
                <wp:docPr id="34" name="Dikdörtgen 34"/>
                <wp:cNvGraphicFramePr/>
                <a:graphic xmlns:a="http://schemas.openxmlformats.org/drawingml/2006/main">
                  <a:graphicData uri="http://schemas.microsoft.com/office/word/2010/wordprocessingShape">
                    <wps:wsp>
                      <wps:cNvSpPr/>
                      <wps:spPr>
                        <a:xfrm>
                          <a:off x="0" y="0"/>
                          <a:ext cx="6564547" cy="731520"/>
                        </a:xfrm>
                        <a:prstGeom prst="rect">
                          <a:avLst/>
                        </a:prstGeom>
                        <a:ln w="9525">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509D7" id="Dikdörtgen 34" o:spid="_x0000_s1026" style="position:absolute;margin-left:9.1pt;margin-top:1.45pt;width:516.9pt;height:57.6pt;z-index:-162060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" fillcolor="white [3201]" strokecolor="#d8d8d8 [2732]"/>
            </w:pict>
          </mc:Fallback>
        </mc:AlternateContent>
      </w:r>
      <w:r w:rsidR="00D651F2">
        <w:rPr>
          <w:b/>
          <w:sz w:val="16"/>
          <w:szCs w:val="16"/>
          <w:lang w:val="tr-TR"/>
        </w:rPr>
        <w:t xml:space="preserve"> </w:t>
      </w:r>
      <w:r w:rsidR="00D651F2">
        <w:rPr>
          <w:noProof/>
          <w:lang w:val="tr-TR" w:eastAsia="tr-TR"/>
        </w:rPr>
        <w:t xml:space="preserve"> </w:t>
      </w:r>
      <w:r w:rsidR="00D651F2" w:rsidRPr="00D651F2">
        <w:rPr>
          <w:noProof/>
          <w:lang w:val="tr-TR" w:eastAsia="tr-TR"/>
        </w:rPr>
        <w:drawing>
          <wp:inline distT="0" distB="0" distL="0" distR="0" wp14:anchorId="447518D9">
            <wp:extent cx="87464" cy="91609"/>
            <wp:effectExtent l="0" t="0" r="8255" b="381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sidR="00D651F2" w:rsidRPr="00D651F2">
        <w:rPr>
          <w:b/>
          <w:sz w:val="16"/>
          <w:szCs w:val="16"/>
          <w:lang w:val="tr-TR"/>
        </w:rPr>
        <w:t xml:space="preserve"> </w:t>
      </w:r>
      <w:r w:rsidR="00D651F2">
        <w:rPr>
          <w:b/>
          <w:sz w:val="16"/>
          <w:szCs w:val="16"/>
          <w:lang w:val="tr-TR"/>
        </w:rPr>
        <w:t xml:space="preserve">  </w:t>
      </w:r>
      <w:r w:rsidR="00D651F2" w:rsidRPr="00D651F2">
        <w:rPr>
          <w:sz w:val="16"/>
          <w:szCs w:val="16"/>
          <w:lang w:val="tr-TR"/>
        </w:rPr>
        <w:t xml:space="preserve">BSNL          </w:t>
      </w:r>
      <w:r w:rsidR="00D651F2">
        <w:rPr>
          <w:b/>
          <w:sz w:val="16"/>
          <w:szCs w:val="16"/>
          <w:lang w:val="tr-TR"/>
        </w:rPr>
        <w:t xml:space="preserve">                                                                              </w:t>
      </w:r>
      <w:r w:rsidR="00D651F2" w:rsidRPr="00D651F2">
        <w:rPr>
          <w:noProof/>
          <w:lang w:val="tr-TR" w:eastAsia="tr-TR"/>
        </w:rPr>
        <w:drawing>
          <wp:inline distT="0" distB="0" distL="0" distR="0" wp14:anchorId="004C4564" wp14:editId="090EBD96">
            <wp:extent cx="87464" cy="91609"/>
            <wp:effectExtent l="0" t="0" r="8255" b="381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sidR="00D651F2">
        <w:rPr>
          <w:b/>
          <w:sz w:val="16"/>
          <w:szCs w:val="16"/>
          <w:lang w:val="tr-TR"/>
        </w:rPr>
        <w:t xml:space="preserve">  </w:t>
      </w:r>
      <w:r w:rsidR="00D651F2" w:rsidRPr="00D651F2">
        <w:rPr>
          <w:sz w:val="16"/>
          <w:szCs w:val="16"/>
          <w:lang w:val="tr-TR"/>
        </w:rPr>
        <w:t>MCN</w:t>
      </w:r>
    </w:p>
    <w:p w:rsidR="00155019" w:rsidRDefault="00D651F2">
      <w:pPr>
        <w:pStyle w:val="GvdeMetni"/>
        <w:spacing w:before="6"/>
        <w:rPr>
          <w:b/>
          <w:sz w:val="20"/>
          <w:lang w:val="tr-TR"/>
        </w:rPr>
      </w:pPr>
      <w:r>
        <w:rPr>
          <w:noProof/>
          <w:sz w:val="16"/>
          <w:szCs w:val="16"/>
          <w:lang w:val="tr-TR" w:eastAsia="tr-TR"/>
        </w:rPr>
        <w:t xml:space="preserve">    </w:t>
      </w:r>
      <w:r w:rsidRPr="00D651F2">
        <w:rPr>
          <w:noProof/>
          <w:sz w:val="16"/>
          <w:szCs w:val="16"/>
          <w:lang w:val="tr-TR" w:eastAsia="tr-TR"/>
        </w:rPr>
        <w:drawing>
          <wp:inline distT="0" distB="0" distL="0" distR="0" wp14:anchorId="567A71F5" wp14:editId="3272B153">
            <wp:extent cx="86995" cy="91117"/>
            <wp:effectExtent l="0" t="0" r="825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4583" cy="99064"/>
                    </a:xfrm>
                    <a:prstGeom prst="rect">
                      <a:avLst/>
                    </a:prstGeom>
                    <a:noFill/>
                  </pic:spPr>
                </pic:pic>
              </a:graphicData>
            </a:graphic>
          </wp:inline>
        </w:drawing>
      </w:r>
      <w:r>
        <w:rPr>
          <w:noProof/>
          <w:sz w:val="16"/>
          <w:szCs w:val="16"/>
          <w:lang w:val="tr-TR" w:eastAsia="tr-TR"/>
        </w:rPr>
        <w:t xml:space="preserve">    Inmarsat Solutions                                                                   </w:t>
      </w:r>
      <w:r w:rsidRPr="00D651F2">
        <w:rPr>
          <w:noProof/>
          <w:lang w:val="tr-TR" w:eastAsia="tr-TR"/>
        </w:rPr>
        <w:drawing>
          <wp:inline distT="0" distB="0" distL="0" distR="0" wp14:anchorId="004C4564" wp14:editId="090EBD96">
            <wp:extent cx="87464" cy="91609"/>
            <wp:effectExtent l="0" t="0" r="8255" b="381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Pr>
          <w:noProof/>
          <w:sz w:val="16"/>
          <w:szCs w:val="16"/>
          <w:lang w:val="tr-TR" w:eastAsia="tr-TR"/>
        </w:rPr>
        <w:t xml:space="preserve">  Morsviasputnik</w:t>
      </w:r>
    </w:p>
    <w:p w:rsidR="00D651F2" w:rsidRDefault="00D651F2">
      <w:pPr>
        <w:pStyle w:val="GvdeMetni"/>
        <w:spacing w:before="6"/>
        <w:rPr>
          <w:b/>
          <w:sz w:val="20"/>
          <w:lang w:val="tr-TR"/>
        </w:rPr>
      </w:pPr>
      <w:r>
        <w:rPr>
          <w:noProof/>
          <w:sz w:val="16"/>
          <w:szCs w:val="16"/>
          <w:lang w:val="tr-TR" w:eastAsia="tr-TR"/>
        </w:rPr>
        <w:t xml:space="preserve">    </w:t>
      </w:r>
      <w:r w:rsidRPr="00D651F2">
        <w:rPr>
          <w:noProof/>
          <w:sz w:val="16"/>
          <w:szCs w:val="16"/>
          <w:lang w:val="tr-TR" w:eastAsia="tr-TR"/>
        </w:rPr>
        <w:drawing>
          <wp:inline distT="0" distB="0" distL="0" distR="0" wp14:anchorId="04303A78" wp14:editId="493FD2E7">
            <wp:extent cx="87464" cy="91609"/>
            <wp:effectExtent l="0" t="0" r="8255" b="381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Pr>
          <w:noProof/>
          <w:sz w:val="16"/>
          <w:szCs w:val="16"/>
          <w:lang w:val="tr-TR" w:eastAsia="tr-TR"/>
        </w:rPr>
        <w:t xml:space="preserve"> </w:t>
      </w:r>
      <w:r>
        <w:rPr>
          <w:noProof/>
          <w:lang w:val="tr-TR" w:eastAsia="tr-TR"/>
        </w:rPr>
        <w:t xml:space="preserve">  </w:t>
      </w:r>
      <w:r w:rsidRPr="00D651F2">
        <w:rPr>
          <w:noProof/>
          <w:sz w:val="16"/>
          <w:lang w:val="tr-TR" w:eastAsia="tr-TR"/>
        </w:rPr>
        <w:t xml:space="preserve">KDDI    </w:t>
      </w:r>
      <w:r>
        <w:rPr>
          <w:noProof/>
          <w:lang w:val="tr-TR" w:eastAsia="tr-TR"/>
        </w:rPr>
        <w:t xml:space="preserve">                                                                 </w:t>
      </w:r>
      <w:r w:rsidRPr="00D651F2">
        <w:rPr>
          <w:noProof/>
          <w:lang w:val="tr-TR" w:eastAsia="tr-TR"/>
        </w:rPr>
        <w:drawing>
          <wp:inline distT="0" distB="0" distL="0" distR="0" wp14:anchorId="004C4564" wp14:editId="090EBD96">
            <wp:extent cx="87464" cy="91609"/>
            <wp:effectExtent l="0" t="0" r="8255" b="381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Pr>
          <w:noProof/>
          <w:lang w:val="tr-TR" w:eastAsia="tr-TR"/>
        </w:rPr>
        <w:t xml:space="preserve"> </w:t>
      </w:r>
      <w:r w:rsidRPr="00D651F2">
        <w:rPr>
          <w:noProof/>
          <w:sz w:val="16"/>
          <w:lang w:val="tr-TR" w:eastAsia="tr-TR"/>
        </w:rPr>
        <w:t>Telecom Italia</w:t>
      </w:r>
    </w:p>
    <w:p w:rsidR="00D651F2" w:rsidRPr="00CD4F77" w:rsidRDefault="00D651F2">
      <w:pPr>
        <w:pStyle w:val="GvdeMetni"/>
        <w:spacing w:before="6"/>
        <w:rPr>
          <w:b/>
          <w:sz w:val="20"/>
          <w:lang w:val="tr-TR"/>
        </w:rPr>
      </w:pPr>
      <w:r>
        <w:rPr>
          <w:noProof/>
          <w:sz w:val="16"/>
          <w:szCs w:val="16"/>
          <w:lang w:val="tr-TR" w:eastAsia="tr-TR"/>
        </w:rPr>
        <w:t xml:space="preserve">    </w:t>
      </w:r>
      <w:r w:rsidRPr="00D651F2">
        <w:rPr>
          <w:noProof/>
          <w:sz w:val="16"/>
          <w:szCs w:val="16"/>
          <w:lang w:val="tr-TR" w:eastAsia="tr-TR"/>
        </w:rPr>
        <w:drawing>
          <wp:inline distT="0" distB="0" distL="0" distR="0" wp14:anchorId="4E9C1538" wp14:editId="54E6E64D">
            <wp:extent cx="87464" cy="91609"/>
            <wp:effectExtent l="0" t="0" r="8255" b="381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Pr>
          <w:noProof/>
          <w:sz w:val="16"/>
          <w:szCs w:val="16"/>
          <w:lang w:val="tr-TR" w:eastAsia="tr-TR"/>
        </w:rPr>
        <w:t xml:space="preserve">    Marlink                                                                                      </w:t>
      </w:r>
      <w:r w:rsidRPr="00D651F2">
        <w:rPr>
          <w:noProof/>
          <w:lang w:val="tr-TR" w:eastAsia="tr-TR"/>
        </w:rPr>
        <w:drawing>
          <wp:inline distT="0" distB="0" distL="0" distR="0" wp14:anchorId="004C4564" wp14:editId="090EBD96">
            <wp:extent cx="87464" cy="91609"/>
            <wp:effectExtent l="0" t="0" r="8255" b="381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36" cy="92103"/>
                    </a:xfrm>
                    <a:prstGeom prst="rect">
                      <a:avLst/>
                    </a:prstGeom>
                    <a:noFill/>
                  </pic:spPr>
                </pic:pic>
              </a:graphicData>
            </a:graphic>
          </wp:inline>
        </w:drawing>
      </w:r>
      <w:r w:rsidR="001A7184">
        <w:rPr>
          <w:noProof/>
          <w:sz w:val="16"/>
          <w:szCs w:val="16"/>
          <w:lang w:val="tr-TR" w:eastAsia="tr-TR"/>
        </w:rPr>
        <w:t xml:space="preserve">  Vishipel</w:t>
      </w:r>
    </w:p>
    <w:p w:rsidR="00155019" w:rsidRPr="00CD4F77" w:rsidRDefault="00451EB8" w:rsidP="00451EB8">
      <w:pPr>
        <w:pStyle w:val="ListeParagraf"/>
        <w:numPr>
          <w:ilvl w:val="0"/>
          <w:numId w:val="3"/>
        </w:numPr>
        <w:tabs>
          <w:tab w:val="left" w:pos="1020"/>
          <w:tab w:val="left" w:pos="1021"/>
        </w:tabs>
        <w:spacing w:before="93" w:after="43"/>
        <w:rPr>
          <w:b/>
          <w:sz w:val="24"/>
          <w:lang w:val="tr-TR"/>
        </w:rPr>
      </w:pPr>
      <w:r w:rsidRPr="00CD4F77">
        <w:rPr>
          <w:b/>
          <w:sz w:val="24"/>
          <w:lang w:val="tr-TR"/>
        </w:rPr>
        <w:t xml:space="preserve"> MOBİL YER İSTASYONU DETAYLARI</w:t>
      </w: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91"/>
        <w:gridCol w:w="286"/>
        <w:gridCol w:w="336"/>
        <w:gridCol w:w="338"/>
        <w:gridCol w:w="338"/>
        <w:gridCol w:w="339"/>
        <w:gridCol w:w="338"/>
        <w:gridCol w:w="336"/>
        <w:gridCol w:w="338"/>
        <w:gridCol w:w="338"/>
        <w:gridCol w:w="556"/>
        <w:gridCol w:w="458"/>
        <w:gridCol w:w="458"/>
        <w:gridCol w:w="458"/>
        <w:gridCol w:w="458"/>
        <w:gridCol w:w="458"/>
        <w:gridCol w:w="458"/>
        <w:gridCol w:w="460"/>
        <w:gridCol w:w="456"/>
        <w:gridCol w:w="461"/>
        <w:gridCol w:w="456"/>
        <w:gridCol w:w="457"/>
        <w:gridCol w:w="459"/>
      </w:tblGrid>
      <w:tr w:rsidR="00155019" w:rsidRPr="00CD4F77">
        <w:trPr>
          <w:trHeight w:val="395"/>
        </w:trPr>
        <w:tc>
          <w:tcPr>
            <w:tcW w:w="4834" w:type="dxa"/>
            <w:gridSpan w:val="11"/>
          </w:tcPr>
          <w:p w:rsidR="00155019" w:rsidRPr="00D651F2" w:rsidRDefault="00451EB8">
            <w:pPr>
              <w:pStyle w:val="TableParagraph"/>
              <w:spacing w:before="78"/>
              <w:ind w:left="110"/>
              <w:rPr>
                <w:sz w:val="16"/>
                <w:lang w:val="tr-TR"/>
              </w:rPr>
            </w:pPr>
            <w:r w:rsidRPr="00D651F2">
              <w:rPr>
                <w:sz w:val="16"/>
                <w:lang w:val="tr-TR"/>
              </w:rPr>
              <w:t>Mobil Yer İstasyonu Üreticisi</w:t>
            </w:r>
          </w:p>
        </w:tc>
        <w:tc>
          <w:tcPr>
            <w:tcW w:w="5497" w:type="dxa"/>
            <w:gridSpan w:val="12"/>
          </w:tcPr>
          <w:p w:rsidR="00155019" w:rsidRPr="00D651F2" w:rsidRDefault="00155019">
            <w:pPr>
              <w:pStyle w:val="TableParagraph"/>
              <w:rPr>
                <w:rFonts w:ascii="Times New Roman"/>
                <w:sz w:val="16"/>
                <w:lang w:val="tr-TR"/>
              </w:rPr>
            </w:pPr>
          </w:p>
        </w:tc>
      </w:tr>
      <w:tr w:rsidR="00155019" w:rsidRPr="00CD4F77">
        <w:trPr>
          <w:trHeight w:val="457"/>
        </w:trPr>
        <w:tc>
          <w:tcPr>
            <w:tcW w:w="4834" w:type="dxa"/>
            <w:gridSpan w:val="11"/>
          </w:tcPr>
          <w:p w:rsidR="00155019" w:rsidRPr="00D651F2" w:rsidRDefault="00451EB8">
            <w:pPr>
              <w:pStyle w:val="TableParagraph"/>
              <w:spacing w:before="78"/>
              <w:ind w:left="110"/>
              <w:rPr>
                <w:sz w:val="16"/>
                <w:lang w:val="tr-TR"/>
              </w:rPr>
            </w:pPr>
            <w:r w:rsidRPr="00D651F2">
              <w:rPr>
                <w:sz w:val="16"/>
                <w:lang w:val="tr-TR"/>
              </w:rPr>
              <w:t>Mobil Yer İstasyonu Modeli</w:t>
            </w:r>
          </w:p>
        </w:tc>
        <w:tc>
          <w:tcPr>
            <w:tcW w:w="5497" w:type="dxa"/>
            <w:gridSpan w:val="12"/>
          </w:tcPr>
          <w:p w:rsidR="00155019" w:rsidRPr="00D651F2" w:rsidRDefault="00155019">
            <w:pPr>
              <w:pStyle w:val="TableParagraph"/>
              <w:rPr>
                <w:rFonts w:ascii="Times New Roman"/>
                <w:sz w:val="16"/>
                <w:lang w:val="tr-TR"/>
              </w:rPr>
            </w:pPr>
          </w:p>
        </w:tc>
      </w:tr>
      <w:tr w:rsidR="00155019" w:rsidRPr="00CD4F77">
        <w:trPr>
          <w:trHeight w:val="578"/>
        </w:trPr>
        <w:tc>
          <w:tcPr>
            <w:tcW w:w="4834" w:type="dxa"/>
            <w:gridSpan w:val="11"/>
          </w:tcPr>
          <w:p w:rsidR="00155019" w:rsidRPr="00D651F2" w:rsidRDefault="00993F76">
            <w:pPr>
              <w:pStyle w:val="TableParagraph"/>
              <w:spacing w:before="78" w:line="242" w:lineRule="auto"/>
              <w:ind w:left="110" w:right="143"/>
              <w:rPr>
                <w:sz w:val="16"/>
                <w:lang w:val="tr-TR"/>
              </w:rPr>
            </w:pPr>
            <w:r w:rsidRPr="00D651F2">
              <w:rPr>
                <w:sz w:val="16"/>
                <w:lang w:val="tr-TR"/>
              </w:rPr>
              <w:t xml:space="preserve">Mini-C için </w:t>
            </w:r>
            <w:proofErr w:type="spellStart"/>
            <w:r w:rsidRPr="00D651F2">
              <w:rPr>
                <w:sz w:val="16"/>
                <w:lang w:val="tr-TR"/>
              </w:rPr>
              <w:t>Inmarsat</w:t>
            </w:r>
            <w:proofErr w:type="spellEnd"/>
            <w:r w:rsidRPr="00D651F2">
              <w:rPr>
                <w:sz w:val="16"/>
                <w:lang w:val="tr-TR"/>
              </w:rPr>
              <w:t xml:space="preserve">-C Terminal Seri Numarası veya </w:t>
            </w:r>
            <w:proofErr w:type="spellStart"/>
            <w:r w:rsidRPr="00D651F2">
              <w:rPr>
                <w:sz w:val="16"/>
                <w:lang w:val="tr-TR"/>
              </w:rPr>
              <w:t>Inmarsat</w:t>
            </w:r>
            <w:proofErr w:type="spellEnd"/>
            <w:r w:rsidRPr="00D651F2">
              <w:rPr>
                <w:sz w:val="16"/>
                <w:lang w:val="tr-TR"/>
              </w:rPr>
              <w:t xml:space="preserve"> Seri Numarası (ISN)</w:t>
            </w: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60" w:type="dxa"/>
          </w:tcPr>
          <w:p w:rsidR="00155019" w:rsidRPr="00D651F2" w:rsidRDefault="00155019">
            <w:pPr>
              <w:pStyle w:val="TableParagraph"/>
              <w:rPr>
                <w:rFonts w:ascii="Times New Roman"/>
                <w:sz w:val="16"/>
                <w:lang w:val="tr-TR"/>
              </w:rPr>
            </w:pPr>
          </w:p>
        </w:tc>
        <w:tc>
          <w:tcPr>
            <w:tcW w:w="456" w:type="dxa"/>
          </w:tcPr>
          <w:p w:rsidR="00155019" w:rsidRPr="00D651F2" w:rsidRDefault="00155019">
            <w:pPr>
              <w:pStyle w:val="TableParagraph"/>
              <w:rPr>
                <w:rFonts w:ascii="Times New Roman"/>
                <w:sz w:val="16"/>
                <w:lang w:val="tr-TR"/>
              </w:rPr>
            </w:pPr>
          </w:p>
        </w:tc>
        <w:tc>
          <w:tcPr>
            <w:tcW w:w="461" w:type="dxa"/>
            <w:tcBorders>
              <w:right w:val="single" w:sz="6" w:space="0" w:color="BEBEBE"/>
            </w:tcBorders>
          </w:tcPr>
          <w:p w:rsidR="00155019" w:rsidRPr="00D651F2" w:rsidRDefault="00155019">
            <w:pPr>
              <w:pStyle w:val="TableParagraph"/>
              <w:rPr>
                <w:rFonts w:ascii="Times New Roman"/>
                <w:sz w:val="16"/>
                <w:lang w:val="tr-TR"/>
              </w:rPr>
            </w:pPr>
          </w:p>
        </w:tc>
        <w:tc>
          <w:tcPr>
            <w:tcW w:w="456" w:type="dxa"/>
            <w:tcBorders>
              <w:left w:val="single" w:sz="6" w:space="0" w:color="BEBEBE"/>
            </w:tcBorders>
          </w:tcPr>
          <w:p w:rsidR="00155019" w:rsidRPr="00D651F2" w:rsidRDefault="00155019">
            <w:pPr>
              <w:pStyle w:val="TableParagraph"/>
              <w:rPr>
                <w:rFonts w:ascii="Times New Roman"/>
                <w:sz w:val="16"/>
                <w:lang w:val="tr-TR"/>
              </w:rPr>
            </w:pPr>
          </w:p>
        </w:tc>
        <w:tc>
          <w:tcPr>
            <w:tcW w:w="457" w:type="dxa"/>
          </w:tcPr>
          <w:p w:rsidR="00155019" w:rsidRPr="00D651F2" w:rsidRDefault="00155019">
            <w:pPr>
              <w:pStyle w:val="TableParagraph"/>
              <w:rPr>
                <w:rFonts w:ascii="Times New Roman"/>
                <w:sz w:val="16"/>
                <w:lang w:val="tr-TR"/>
              </w:rPr>
            </w:pPr>
          </w:p>
        </w:tc>
        <w:tc>
          <w:tcPr>
            <w:tcW w:w="459" w:type="dxa"/>
          </w:tcPr>
          <w:p w:rsidR="00155019" w:rsidRPr="00D651F2" w:rsidRDefault="00155019">
            <w:pPr>
              <w:pStyle w:val="TableParagraph"/>
              <w:rPr>
                <w:rFonts w:ascii="Times New Roman"/>
                <w:sz w:val="16"/>
                <w:lang w:val="tr-TR"/>
              </w:rPr>
            </w:pPr>
          </w:p>
        </w:tc>
      </w:tr>
      <w:tr w:rsidR="00155019" w:rsidRPr="00CD4F77">
        <w:trPr>
          <w:trHeight w:val="575"/>
        </w:trPr>
        <w:tc>
          <w:tcPr>
            <w:tcW w:w="4834" w:type="dxa"/>
            <w:gridSpan w:val="11"/>
          </w:tcPr>
          <w:p w:rsidR="00155019" w:rsidRPr="00D651F2" w:rsidRDefault="00993F76">
            <w:pPr>
              <w:pStyle w:val="TableParagraph"/>
              <w:spacing w:before="78"/>
              <w:ind w:left="110" w:right="143"/>
              <w:rPr>
                <w:sz w:val="16"/>
                <w:lang w:val="tr-TR"/>
              </w:rPr>
            </w:pPr>
            <w:r w:rsidRPr="00D651F2">
              <w:rPr>
                <w:sz w:val="16"/>
                <w:lang w:val="tr-TR"/>
              </w:rPr>
              <w:t xml:space="preserve">Mini-C için </w:t>
            </w:r>
            <w:proofErr w:type="spellStart"/>
            <w:r w:rsidRPr="00D651F2">
              <w:rPr>
                <w:sz w:val="16"/>
                <w:lang w:val="tr-TR"/>
              </w:rPr>
              <w:t>Inmarsat</w:t>
            </w:r>
            <w:proofErr w:type="spellEnd"/>
            <w:r w:rsidRPr="00D651F2">
              <w:rPr>
                <w:sz w:val="16"/>
                <w:lang w:val="tr-TR"/>
              </w:rPr>
              <w:t xml:space="preserve">-C Terminal Seri Numarası veya </w:t>
            </w:r>
            <w:proofErr w:type="spellStart"/>
            <w:r w:rsidRPr="00D651F2">
              <w:rPr>
                <w:sz w:val="16"/>
                <w:lang w:val="tr-TR"/>
              </w:rPr>
              <w:t>Inmarsat</w:t>
            </w:r>
            <w:proofErr w:type="spellEnd"/>
            <w:r w:rsidRPr="00D651F2">
              <w:rPr>
                <w:sz w:val="16"/>
                <w:lang w:val="tr-TR"/>
              </w:rPr>
              <w:t xml:space="preserve"> Seri Numarası (ISN)</w:t>
            </w: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58" w:type="dxa"/>
          </w:tcPr>
          <w:p w:rsidR="00155019" w:rsidRPr="00D651F2" w:rsidRDefault="00155019">
            <w:pPr>
              <w:pStyle w:val="TableParagraph"/>
              <w:rPr>
                <w:rFonts w:ascii="Times New Roman"/>
                <w:sz w:val="16"/>
                <w:lang w:val="tr-TR"/>
              </w:rPr>
            </w:pPr>
          </w:p>
        </w:tc>
        <w:tc>
          <w:tcPr>
            <w:tcW w:w="460" w:type="dxa"/>
          </w:tcPr>
          <w:p w:rsidR="00155019" w:rsidRPr="00D651F2" w:rsidRDefault="00155019">
            <w:pPr>
              <w:pStyle w:val="TableParagraph"/>
              <w:rPr>
                <w:rFonts w:ascii="Times New Roman"/>
                <w:sz w:val="16"/>
                <w:lang w:val="tr-TR"/>
              </w:rPr>
            </w:pPr>
          </w:p>
        </w:tc>
        <w:tc>
          <w:tcPr>
            <w:tcW w:w="456" w:type="dxa"/>
          </w:tcPr>
          <w:p w:rsidR="00155019" w:rsidRPr="00D651F2" w:rsidRDefault="00155019">
            <w:pPr>
              <w:pStyle w:val="TableParagraph"/>
              <w:rPr>
                <w:rFonts w:ascii="Times New Roman"/>
                <w:sz w:val="16"/>
                <w:lang w:val="tr-TR"/>
              </w:rPr>
            </w:pPr>
          </w:p>
        </w:tc>
        <w:tc>
          <w:tcPr>
            <w:tcW w:w="461" w:type="dxa"/>
            <w:tcBorders>
              <w:right w:val="single" w:sz="6" w:space="0" w:color="BEBEBE"/>
            </w:tcBorders>
          </w:tcPr>
          <w:p w:rsidR="00155019" w:rsidRPr="00D651F2" w:rsidRDefault="00155019">
            <w:pPr>
              <w:pStyle w:val="TableParagraph"/>
              <w:rPr>
                <w:rFonts w:ascii="Times New Roman"/>
                <w:sz w:val="16"/>
                <w:lang w:val="tr-TR"/>
              </w:rPr>
            </w:pPr>
          </w:p>
        </w:tc>
        <w:tc>
          <w:tcPr>
            <w:tcW w:w="456" w:type="dxa"/>
            <w:tcBorders>
              <w:left w:val="single" w:sz="6" w:space="0" w:color="BEBEBE"/>
            </w:tcBorders>
          </w:tcPr>
          <w:p w:rsidR="00155019" w:rsidRPr="00D651F2" w:rsidRDefault="00155019">
            <w:pPr>
              <w:pStyle w:val="TableParagraph"/>
              <w:rPr>
                <w:rFonts w:ascii="Times New Roman"/>
                <w:sz w:val="16"/>
                <w:lang w:val="tr-TR"/>
              </w:rPr>
            </w:pPr>
          </w:p>
        </w:tc>
        <w:tc>
          <w:tcPr>
            <w:tcW w:w="457" w:type="dxa"/>
          </w:tcPr>
          <w:p w:rsidR="00155019" w:rsidRPr="00D651F2" w:rsidRDefault="00155019">
            <w:pPr>
              <w:pStyle w:val="TableParagraph"/>
              <w:rPr>
                <w:rFonts w:ascii="Times New Roman"/>
                <w:sz w:val="16"/>
                <w:lang w:val="tr-TR"/>
              </w:rPr>
            </w:pPr>
          </w:p>
        </w:tc>
        <w:tc>
          <w:tcPr>
            <w:tcW w:w="459" w:type="dxa"/>
          </w:tcPr>
          <w:p w:rsidR="00155019" w:rsidRPr="00D651F2" w:rsidRDefault="00155019">
            <w:pPr>
              <w:pStyle w:val="TableParagraph"/>
              <w:rPr>
                <w:rFonts w:ascii="Times New Roman"/>
                <w:sz w:val="16"/>
                <w:lang w:val="tr-TR"/>
              </w:rPr>
            </w:pPr>
          </w:p>
        </w:tc>
      </w:tr>
      <w:tr w:rsidR="00155019" w:rsidRPr="00CD4F77">
        <w:trPr>
          <w:trHeight w:val="575"/>
        </w:trPr>
        <w:tc>
          <w:tcPr>
            <w:tcW w:w="2589" w:type="dxa"/>
            <w:gridSpan w:val="5"/>
          </w:tcPr>
          <w:p w:rsidR="00155019" w:rsidRPr="00D651F2" w:rsidRDefault="00155019">
            <w:pPr>
              <w:pStyle w:val="TableParagraph"/>
              <w:spacing w:before="2"/>
              <w:rPr>
                <w:b/>
                <w:sz w:val="16"/>
                <w:lang w:val="tr-TR"/>
              </w:rPr>
            </w:pPr>
          </w:p>
          <w:p w:rsidR="00155019" w:rsidRPr="00D651F2" w:rsidRDefault="000F45AE">
            <w:pPr>
              <w:pStyle w:val="TableParagraph"/>
              <w:ind w:left="110"/>
              <w:rPr>
                <w:sz w:val="16"/>
                <w:lang w:val="tr-TR"/>
              </w:rPr>
            </w:pPr>
            <w:r w:rsidRPr="00D651F2">
              <w:rPr>
                <w:sz w:val="16"/>
                <w:lang w:val="tr-TR"/>
              </w:rPr>
              <w:t>Sadece PSA kullanımı</w:t>
            </w:r>
          </w:p>
        </w:tc>
        <w:tc>
          <w:tcPr>
            <w:tcW w:w="2245" w:type="dxa"/>
            <w:gridSpan w:val="6"/>
          </w:tcPr>
          <w:p w:rsidR="00155019" w:rsidRPr="00D651F2" w:rsidRDefault="00D651F2">
            <w:pPr>
              <w:pStyle w:val="TableParagraph"/>
              <w:spacing w:before="179"/>
              <w:ind w:left="414"/>
              <w:rPr>
                <w:rFonts w:ascii="Tahoma"/>
                <w:sz w:val="16"/>
                <w:lang w:val="tr-TR"/>
              </w:rPr>
            </w:pPr>
            <w:r w:rsidRPr="00D651F2">
              <w:rPr>
                <w:noProof/>
                <w:sz w:val="16"/>
                <w:lang w:val="tr-TR" w:eastAsia="tr-TR"/>
              </w:rPr>
              <mc:AlternateContent>
                <mc:Choice Requires="wps">
                  <w:drawing>
                    <wp:anchor distT="0" distB="0" distL="114300" distR="114300" simplePos="0" relativeHeight="487110656" behindDoc="1" locked="0" layoutInCell="1" allowOverlap="1">
                      <wp:simplePos x="0" y="0"/>
                      <wp:positionH relativeFrom="page">
                        <wp:posOffset>73660</wp:posOffset>
                      </wp:positionH>
                      <wp:positionV relativeFrom="page">
                        <wp:posOffset>129237</wp:posOffset>
                      </wp:positionV>
                      <wp:extent cx="125095" cy="125095"/>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6078C" id="Rectangle 15" o:spid="_x0000_s1026" style="position:absolute;margin-left:5.8pt;margin-top:10.2pt;width:9.85pt;height:9.85pt;z-index:-16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QH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" filled="f" strokeweight=".72pt">
                      <w10:wrap anchorx="page" anchory="page"/>
                    </v:rect>
                  </w:pict>
                </mc:Fallback>
              </mc:AlternateContent>
            </w:r>
            <w:r w:rsidR="009710D8" w:rsidRPr="00D651F2">
              <w:rPr>
                <w:rFonts w:ascii="Tahoma"/>
                <w:sz w:val="16"/>
                <w:lang w:val="tr-TR"/>
              </w:rPr>
              <w:t>Gizlilik</w:t>
            </w:r>
          </w:p>
        </w:tc>
        <w:tc>
          <w:tcPr>
            <w:tcW w:w="3664" w:type="dxa"/>
            <w:gridSpan w:val="8"/>
          </w:tcPr>
          <w:p w:rsidR="00155019" w:rsidRPr="00D651F2" w:rsidRDefault="00155019">
            <w:pPr>
              <w:pStyle w:val="TableParagraph"/>
              <w:spacing w:before="2"/>
              <w:rPr>
                <w:b/>
                <w:sz w:val="16"/>
                <w:lang w:val="tr-TR"/>
              </w:rPr>
            </w:pPr>
          </w:p>
          <w:p w:rsidR="00155019" w:rsidRPr="00D651F2" w:rsidRDefault="00A57924">
            <w:pPr>
              <w:pStyle w:val="TableParagraph"/>
              <w:ind w:left="113"/>
              <w:rPr>
                <w:sz w:val="16"/>
                <w:lang w:val="tr-TR"/>
              </w:rPr>
            </w:pPr>
            <w:r w:rsidRPr="00D651F2">
              <w:rPr>
                <w:sz w:val="16"/>
                <w:lang w:val="tr-TR"/>
              </w:rPr>
              <w:t>Teleks Yanıtlama</w:t>
            </w:r>
          </w:p>
        </w:tc>
        <w:tc>
          <w:tcPr>
            <w:tcW w:w="461" w:type="dxa"/>
          </w:tcPr>
          <w:p w:rsidR="00155019" w:rsidRPr="00D651F2" w:rsidRDefault="00155019">
            <w:pPr>
              <w:pStyle w:val="TableParagraph"/>
              <w:rPr>
                <w:rFonts w:ascii="Times New Roman"/>
                <w:sz w:val="16"/>
                <w:lang w:val="tr-TR"/>
              </w:rPr>
            </w:pPr>
          </w:p>
        </w:tc>
        <w:tc>
          <w:tcPr>
            <w:tcW w:w="456" w:type="dxa"/>
          </w:tcPr>
          <w:p w:rsidR="00155019" w:rsidRPr="00D651F2" w:rsidRDefault="00155019">
            <w:pPr>
              <w:pStyle w:val="TableParagraph"/>
              <w:rPr>
                <w:rFonts w:ascii="Times New Roman"/>
                <w:sz w:val="16"/>
                <w:lang w:val="tr-TR"/>
              </w:rPr>
            </w:pPr>
          </w:p>
        </w:tc>
        <w:tc>
          <w:tcPr>
            <w:tcW w:w="457" w:type="dxa"/>
          </w:tcPr>
          <w:p w:rsidR="00155019" w:rsidRPr="00D651F2" w:rsidRDefault="00155019">
            <w:pPr>
              <w:pStyle w:val="TableParagraph"/>
              <w:rPr>
                <w:rFonts w:ascii="Times New Roman"/>
                <w:sz w:val="16"/>
                <w:lang w:val="tr-TR"/>
              </w:rPr>
            </w:pPr>
          </w:p>
        </w:tc>
        <w:tc>
          <w:tcPr>
            <w:tcW w:w="459" w:type="dxa"/>
          </w:tcPr>
          <w:p w:rsidR="00155019" w:rsidRPr="00D651F2" w:rsidRDefault="00155019">
            <w:pPr>
              <w:pStyle w:val="TableParagraph"/>
              <w:rPr>
                <w:rFonts w:ascii="Times New Roman"/>
                <w:sz w:val="16"/>
                <w:lang w:val="tr-TR"/>
              </w:rPr>
            </w:pPr>
          </w:p>
        </w:tc>
      </w:tr>
      <w:tr w:rsidR="00155019" w:rsidRPr="00CD4F77" w:rsidTr="00A57924">
        <w:trPr>
          <w:trHeight w:val="1312"/>
        </w:trPr>
        <w:tc>
          <w:tcPr>
            <w:tcW w:w="1291" w:type="dxa"/>
          </w:tcPr>
          <w:p w:rsidR="00155019" w:rsidRPr="00D651F2" w:rsidRDefault="00BF5DB6">
            <w:pPr>
              <w:pStyle w:val="TableParagraph"/>
              <w:spacing w:before="78"/>
              <w:ind w:left="110" w:right="298"/>
              <w:rPr>
                <w:sz w:val="16"/>
                <w:lang w:val="tr-TR"/>
              </w:rPr>
            </w:pPr>
            <w:proofErr w:type="spellStart"/>
            <w:r w:rsidRPr="00D651F2">
              <w:rPr>
                <w:w w:val="95"/>
                <w:sz w:val="16"/>
                <w:lang w:val="tr-TR"/>
              </w:rPr>
              <w:t>Inmarsat</w:t>
            </w:r>
            <w:proofErr w:type="spellEnd"/>
            <w:r w:rsidRPr="00D651F2">
              <w:rPr>
                <w:w w:val="95"/>
                <w:sz w:val="16"/>
                <w:lang w:val="tr-TR"/>
              </w:rPr>
              <w:t xml:space="preserve"> </w:t>
            </w:r>
            <w:r w:rsidR="00A57924" w:rsidRPr="00D651F2">
              <w:rPr>
                <w:sz w:val="16"/>
                <w:lang w:val="tr-TR"/>
              </w:rPr>
              <w:t>Mobil Numarası</w:t>
            </w:r>
          </w:p>
          <w:p w:rsidR="00155019" w:rsidRPr="00D651F2" w:rsidRDefault="00A57924">
            <w:pPr>
              <w:pStyle w:val="TableParagraph"/>
              <w:spacing w:before="81"/>
              <w:ind w:left="110" w:right="298"/>
              <w:rPr>
                <w:sz w:val="16"/>
                <w:lang w:val="tr-TR"/>
              </w:rPr>
            </w:pPr>
            <w:r w:rsidRPr="00D651F2">
              <w:rPr>
                <w:sz w:val="16"/>
                <w:lang w:val="tr-TR"/>
              </w:rPr>
              <w:t>(Sadece PSA kullanımı</w:t>
            </w:r>
            <w:r w:rsidR="00BF5DB6" w:rsidRPr="00D651F2">
              <w:rPr>
                <w:sz w:val="16"/>
                <w:lang w:val="tr-TR"/>
              </w:rPr>
              <w:t>)</w:t>
            </w:r>
          </w:p>
        </w:tc>
        <w:tc>
          <w:tcPr>
            <w:tcW w:w="286" w:type="dxa"/>
          </w:tcPr>
          <w:p w:rsidR="00155019" w:rsidRPr="00D651F2" w:rsidRDefault="00155019">
            <w:pPr>
              <w:pStyle w:val="TableParagraph"/>
              <w:rPr>
                <w:b/>
                <w:sz w:val="16"/>
                <w:lang w:val="tr-TR"/>
              </w:rPr>
            </w:pPr>
          </w:p>
          <w:p w:rsidR="00155019" w:rsidRPr="00D651F2" w:rsidRDefault="00155019">
            <w:pPr>
              <w:pStyle w:val="TableParagraph"/>
              <w:spacing w:before="3"/>
              <w:rPr>
                <w:b/>
                <w:sz w:val="16"/>
                <w:lang w:val="tr-TR"/>
              </w:rPr>
            </w:pPr>
          </w:p>
          <w:p w:rsidR="00155019" w:rsidRPr="00D651F2" w:rsidRDefault="00BF5DB6">
            <w:pPr>
              <w:pStyle w:val="TableParagraph"/>
              <w:spacing w:before="1"/>
              <w:ind w:left="108"/>
              <w:rPr>
                <w:sz w:val="16"/>
                <w:lang w:val="tr-TR"/>
              </w:rPr>
            </w:pPr>
            <w:r w:rsidRPr="00D651F2">
              <w:rPr>
                <w:w w:val="99"/>
                <w:sz w:val="16"/>
                <w:lang w:val="tr-TR"/>
              </w:rPr>
              <w:t>4</w:t>
            </w:r>
          </w:p>
        </w:tc>
        <w:tc>
          <w:tcPr>
            <w:tcW w:w="336" w:type="dxa"/>
          </w:tcPr>
          <w:p w:rsidR="00155019" w:rsidRPr="00D651F2" w:rsidRDefault="00155019">
            <w:pPr>
              <w:pStyle w:val="TableParagraph"/>
              <w:rPr>
                <w:rFonts w:ascii="Times New Roman"/>
                <w:sz w:val="16"/>
                <w:lang w:val="tr-TR"/>
              </w:rPr>
            </w:pPr>
          </w:p>
        </w:tc>
        <w:tc>
          <w:tcPr>
            <w:tcW w:w="338" w:type="dxa"/>
          </w:tcPr>
          <w:p w:rsidR="00155019" w:rsidRPr="00D651F2" w:rsidRDefault="00155019">
            <w:pPr>
              <w:pStyle w:val="TableParagraph"/>
              <w:rPr>
                <w:rFonts w:ascii="Times New Roman"/>
                <w:sz w:val="16"/>
                <w:lang w:val="tr-TR"/>
              </w:rPr>
            </w:pPr>
          </w:p>
        </w:tc>
        <w:tc>
          <w:tcPr>
            <w:tcW w:w="338" w:type="dxa"/>
          </w:tcPr>
          <w:p w:rsidR="00155019" w:rsidRPr="00D651F2" w:rsidRDefault="00155019">
            <w:pPr>
              <w:pStyle w:val="TableParagraph"/>
              <w:rPr>
                <w:rFonts w:ascii="Times New Roman"/>
                <w:sz w:val="16"/>
                <w:lang w:val="tr-TR"/>
              </w:rPr>
            </w:pPr>
          </w:p>
        </w:tc>
        <w:tc>
          <w:tcPr>
            <w:tcW w:w="339" w:type="dxa"/>
          </w:tcPr>
          <w:p w:rsidR="00155019" w:rsidRPr="00D651F2" w:rsidRDefault="00155019">
            <w:pPr>
              <w:pStyle w:val="TableParagraph"/>
              <w:rPr>
                <w:rFonts w:ascii="Times New Roman"/>
                <w:sz w:val="16"/>
                <w:lang w:val="tr-TR"/>
              </w:rPr>
            </w:pPr>
          </w:p>
        </w:tc>
        <w:tc>
          <w:tcPr>
            <w:tcW w:w="338" w:type="dxa"/>
          </w:tcPr>
          <w:p w:rsidR="00155019" w:rsidRPr="00D651F2" w:rsidRDefault="00155019">
            <w:pPr>
              <w:pStyle w:val="TableParagraph"/>
              <w:rPr>
                <w:rFonts w:ascii="Times New Roman"/>
                <w:sz w:val="16"/>
                <w:lang w:val="tr-TR"/>
              </w:rPr>
            </w:pPr>
          </w:p>
        </w:tc>
        <w:tc>
          <w:tcPr>
            <w:tcW w:w="336" w:type="dxa"/>
          </w:tcPr>
          <w:p w:rsidR="00155019" w:rsidRPr="00D651F2" w:rsidRDefault="00155019">
            <w:pPr>
              <w:pStyle w:val="TableParagraph"/>
              <w:rPr>
                <w:rFonts w:ascii="Times New Roman"/>
                <w:sz w:val="16"/>
                <w:lang w:val="tr-TR"/>
              </w:rPr>
            </w:pPr>
          </w:p>
        </w:tc>
        <w:tc>
          <w:tcPr>
            <w:tcW w:w="338" w:type="dxa"/>
          </w:tcPr>
          <w:p w:rsidR="00155019" w:rsidRPr="00D651F2" w:rsidRDefault="00155019">
            <w:pPr>
              <w:pStyle w:val="TableParagraph"/>
              <w:rPr>
                <w:rFonts w:ascii="Times New Roman"/>
                <w:sz w:val="16"/>
                <w:lang w:val="tr-TR"/>
              </w:rPr>
            </w:pPr>
          </w:p>
        </w:tc>
        <w:tc>
          <w:tcPr>
            <w:tcW w:w="338" w:type="dxa"/>
          </w:tcPr>
          <w:p w:rsidR="00155019" w:rsidRPr="00D651F2" w:rsidRDefault="00155019">
            <w:pPr>
              <w:pStyle w:val="TableParagraph"/>
              <w:rPr>
                <w:rFonts w:ascii="Times New Roman"/>
                <w:sz w:val="16"/>
                <w:lang w:val="tr-TR"/>
              </w:rPr>
            </w:pPr>
          </w:p>
        </w:tc>
        <w:tc>
          <w:tcPr>
            <w:tcW w:w="6053" w:type="dxa"/>
            <w:gridSpan w:val="13"/>
          </w:tcPr>
          <w:p w:rsidR="00155019" w:rsidRPr="00D651F2" w:rsidRDefault="00155019">
            <w:pPr>
              <w:pStyle w:val="TableParagraph"/>
              <w:rPr>
                <w:rFonts w:ascii="Times New Roman"/>
                <w:sz w:val="16"/>
                <w:lang w:val="tr-TR"/>
              </w:rPr>
            </w:pPr>
          </w:p>
        </w:tc>
      </w:tr>
    </w:tbl>
    <w:p w:rsidR="00155019" w:rsidRDefault="00155019">
      <w:pPr>
        <w:rPr>
          <w:rFonts w:ascii="Times New Roman"/>
          <w:sz w:val="18"/>
        </w:rPr>
        <w:sectPr w:rsidR="00155019">
          <w:pgSz w:w="11910" w:h="16840"/>
          <w:pgMar w:top="1660" w:right="300" w:bottom="440" w:left="1020" w:header="576" w:footer="246" w:gutter="0"/>
          <w:cols w:space="708"/>
        </w:sectPr>
      </w:pPr>
    </w:p>
    <w:p w:rsidR="00155019" w:rsidRDefault="00155019">
      <w:pPr>
        <w:pStyle w:val="GvdeMetni"/>
        <w:spacing w:before="10"/>
        <w:rPr>
          <w:b/>
          <w:sz w:val="18"/>
        </w:rPr>
      </w:pPr>
    </w:p>
    <w:p w:rsidR="00155019" w:rsidRDefault="000614DF" w:rsidP="00A9295A">
      <w:pPr>
        <w:pStyle w:val="ListeParagraf"/>
        <w:numPr>
          <w:ilvl w:val="0"/>
          <w:numId w:val="3"/>
        </w:numPr>
        <w:tabs>
          <w:tab w:val="left" w:pos="1020"/>
          <w:tab w:val="left" w:pos="1021"/>
        </w:tabs>
        <w:spacing w:before="92"/>
        <w:rPr>
          <w:b/>
          <w:sz w:val="24"/>
        </w:rPr>
      </w:pPr>
      <w:r>
        <w:rPr>
          <w:b/>
          <w:spacing w:val="-3"/>
          <w:sz w:val="24"/>
        </w:rPr>
        <w:t>TEHLİKE VE EMNİYET</w:t>
      </w:r>
      <w:r w:rsidR="00A9295A" w:rsidRPr="00A9295A">
        <w:rPr>
          <w:b/>
          <w:spacing w:val="-3"/>
          <w:sz w:val="24"/>
        </w:rPr>
        <w:t xml:space="preserve"> – ACİL DURUM İLETİŞİM BİLGİLERİ</w:t>
      </w:r>
    </w:p>
    <w:p w:rsidR="00155019" w:rsidRDefault="00155019">
      <w:pPr>
        <w:pStyle w:val="GvdeMetni"/>
        <w:spacing w:before="10"/>
        <w:rPr>
          <w:b/>
          <w:sz w:val="20"/>
        </w:rPr>
      </w:pPr>
    </w:p>
    <w:p w:rsidR="00155019" w:rsidRDefault="00A9295A">
      <w:pPr>
        <w:ind w:left="1020"/>
        <w:rPr>
          <w:b/>
        </w:rPr>
      </w:pPr>
      <w:r w:rsidRPr="00A9295A">
        <w:rPr>
          <w:b/>
        </w:rPr>
        <w:t>YALNIZCA DENİZ MES KULLANICILARI TARAFINDAN DOLDURULACAKTIR</w:t>
      </w:r>
    </w:p>
    <w:p w:rsidR="00155019" w:rsidRDefault="00155019">
      <w:pPr>
        <w:pStyle w:val="GvdeMetni"/>
        <w:spacing w:before="11"/>
        <w:rPr>
          <w:b/>
          <w:sz w:val="20"/>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175"/>
        <w:gridCol w:w="2127"/>
        <w:gridCol w:w="2468"/>
        <w:gridCol w:w="3575"/>
      </w:tblGrid>
      <w:tr w:rsidR="00155019" w:rsidRPr="00CD4F77">
        <w:trPr>
          <w:trHeight w:val="395"/>
        </w:trPr>
        <w:tc>
          <w:tcPr>
            <w:tcW w:w="2175" w:type="dxa"/>
          </w:tcPr>
          <w:p w:rsidR="00155019" w:rsidRPr="00CD4F77" w:rsidRDefault="00A9295A">
            <w:pPr>
              <w:pStyle w:val="TableParagraph"/>
              <w:spacing w:before="80"/>
              <w:ind w:left="110"/>
              <w:rPr>
                <w:sz w:val="19"/>
                <w:lang w:val="tr-TR"/>
              </w:rPr>
            </w:pPr>
            <w:r w:rsidRPr="00CD4F77">
              <w:rPr>
                <w:sz w:val="19"/>
                <w:lang w:val="tr-TR"/>
              </w:rPr>
              <w:t>Kişi Adı</w:t>
            </w:r>
          </w:p>
        </w:tc>
        <w:tc>
          <w:tcPr>
            <w:tcW w:w="8170" w:type="dxa"/>
            <w:gridSpan w:val="3"/>
          </w:tcPr>
          <w:p w:rsidR="00155019" w:rsidRPr="00CD4F77" w:rsidRDefault="00155019">
            <w:pPr>
              <w:pStyle w:val="TableParagraph"/>
              <w:rPr>
                <w:rFonts w:ascii="Times New Roman"/>
                <w:sz w:val="18"/>
                <w:lang w:val="tr-TR"/>
              </w:rPr>
            </w:pPr>
          </w:p>
        </w:tc>
      </w:tr>
      <w:tr w:rsidR="00155019" w:rsidRPr="00CD4F77">
        <w:trPr>
          <w:trHeight w:val="395"/>
        </w:trPr>
        <w:tc>
          <w:tcPr>
            <w:tcW w:w="2175" w:type="dxa"/>
          </w:tcPr>
          <w:p w:rsidR="00155019" w:rsidRPr="00CD4F77" w:rsidRDefault="00A9295A">
            <w:pPr>
              <w:pStyle w:val="TableParagraph"/>
              <w:spacing w:before="78"/>
              <w:ind w:left="110"/>
              <w:rPr>
                <w:sz w:val="19"/>
                <w:lang w:val="tr-TR"/>
              </w:rPr>
            </w:pPr>
            <w:r w:rsidRPr="00CD4F77">
              <w:rPr>
                <w:sz w:val="19"/>
                <w:lang w:val="tr-TR"/>
              </w:rPr>
              <w:t>Adres</w:t>
            </w:r>
          </w:p>
        </w:tc>
        <w:tc>
          <w:tcPr>
            <w:tcW w:w="2127" w:type="dxa"/>
          </w:tcPr>
          <w:p w:rsidR="00155019" w:rsidRPr="00CD4F77" w:rsidRDefault="00155019">
            <w:pPr>
              <w:pStyle w:val="TableParagraph"/>
              <w:rPr>
                <w:rFonts w:ascii="Times New Roman"/>
                <w:sz w:val="18"/>
                <w:lang w:val="tr-TR"/>
              </w:rPr>
            </w:pPr>
          </w:p>
        </w:tc>
        <w:tc>
          <w:tcPr>
            <w:tcW w:w="2468" w:type="dxa"/>
          </w:tcPr>
          <w:p w:rsidR="00155019" w:rsidRPr="00CD4F77" w:rsidRDefault="000614DF">
            <w:pPr>
              <w:pStyle w:val="TableParagraph"/>
              <w:spacing w:before="78"/>
              <w:ind w:left="110"/>
              <w:rPr>
                <w:sz w:val="19"/>
                <w:lang w:val="tr-TR"/>
              </w:rPr>
            </w:pPr>
            <w:r w:rsidRPr="00CD4F77">
              <w:rPr>
                <w:sz w:val="19"/>
                <w:lang w:val="tr-TR"/>
              </w:rPr>
              <w:t>Şehir ve Eyalet</w:t>
            </w:r>
          </w:p>
        </w:tc>
        <w:tc>
          <w:tcPr>
            <w:tcW w:w="3575" w:type="dxa"/>
          </w:tcPr>
          <w:p w:rsidR="00155019" w:rsidRPr="00CD4F77" w:rsidRDefault="00155019">
            <w:pPr>
              <w:pStyle w:val="TableParagraph"/>
              <w:rPr>
                <w:rFonts w:ascii="Times New Roman"/>
                <w:sz w:val="18"/>
                <w:lang w:val="tr-TR"/>
              </w:rPr>
            </w:pPr>
          </w:p>
        </w:tc>
      </w:tr>
      <w:tr w:rsidR="00155019" w:rsidRPr="00CD4F77">
        <w:trPr>
          <w:trHeight w:val="395"/>
        </w:trPr>
        <w:tc>
          <w:tcPr>
            <w:tcW w:w="2175" w:type="dxa"/>
          </w:tcPr>
          <w:p w:rsidR="00155019" w:rsidRPr="00CD4F77" w:rsidRDefault="00A9295A">
            <w:pPr>
              <w:pStyle w:val="TableParagraph"/>
              <w:spacing w:before="78"/>
              <w:ind w:left="110"/>
              <w:rPr>
                <w:sz w:val="19"/>
                <w:lang w:val="tr-TR"/>
              </w:rPr>
            </w:pPr>
            <w:r w:rsidRPr="00CD4F77">
              <w:rPr>
                <w:sz w:val="19"/>
                <w:lang w:val="tr-TR"/>
              </w:rPr>
              <w:t>Posta Kodu</w:t>
            </w:r>
          </w:p>
        </w:tc>
        <w:tc>
          <w:tcPr>
            <w:tcW w:w="2127" w:type="dxa"/>
          </w:tcPr>
          <w:p w:rsidR="00155019" w:rsidRPr="00CD4F77" w:rsidRDefault="00155019">
            <w:pPr>
              <w:pStyle w:val="TableParagraph"/>
              <w:rPr>
                <w:rFonts w:ascii="Times New Roman"/>
                <w:sz w:val="18"/>
                <w:lang w:val="tr-TR"/>
              </w:rPr>
            </w:pPr>
          </w:p>
        </w:tc>
        <w:tc>
          <w:tcPr>
            <w:tcW w:w="2468" w:type="dxa"/>
          </w:tcPr>
          <w:p w:rsidR="00155019" w:rsidRPr="00CD4F77" w:rsidRDefault="00A9295A">
            <w:pPr>
              <w:pStyle w:val="TableParagraph"/>
              <w:spacing w:before="78"/>
              <w:ind w:left="110"/>
              <w:rPr>
                <w:sz w:val="19"/>
                <w:lang w:val="tr-TR"/>
              </w:rPr>
            </w:pPr>
            <w:r w:rsidRPr="00CD4F77">
              <w:rPr>
                <w:sz w:val="19"/>
                <w:lang w:val="tr-TR"/>
              </w:rPr>
              <w:t>Ülke</w:t>
            </w:r>
          </w:p>
        </w:tc>
        <w:tc>
          <w:tcPr>
            <w:tcW w:w="3575" w:type="dxa"/>
          </w:tcPr>
          <w:p w:rsidR="00155019" w:rsidRPr="00CD4F77" w:rsidRDefault="00155019">
            <w:pPr>
              <w:pStyle w:val="TableParagraph"/>
              <w:rPr>
                <w:rFonts w:ascii="Times New Roman"/>
                <w:sz w:val="18"/>
                <w:lang w:val="tr-TR"/>
              </w:rPr>
            </w:pPr>
          </w:p>
        </w:tc>
      </w:tr>
      <w:tr w:rsidR="00155019" w:rsidRPr="00CD4F77">
        <w:trPr>
          <w:trHeight w:val="575"/>
        </w:trPr>
        <w:tc>
          <w:tcPr>
            <w:tcW w:w="2175" w:type="dxa"/>
          </w:tcPr>
          <w:p w:rsidR="00155019" w:rsidRPr="00CD4F77" w:rsidRDefault="00A9295A">
            <w:pPr>
              <w:pStyle w:val="TableParagraph"/>
              <w:spacing w:before="78"/>
              <w:ind w:left="110"/>
              <w:rPr>
                <w:sz w:val="19"/>
                <w:lang w:val="tr-TR"/>
              </w:rPr>
            </w:pPr>
            <w:r w:rsidRPr="00CD4F77">
              <w:rPr>
                <w:sz w:val="19"/>
                <w:lang w:val="tr-TR"/>
              </w:rPr>
              <w:t>Telefon Numarası</w:t>
            </w:r>
          </w:p>
        </w:tc>
        <w:tc>
          <w:tcPr>
            <w:tcW w:w="2127" w:type="dxa"/>
          </w:tcPr>
          <w:p w:rsidR="00155019" w:rsidRPr="00CD4F77" w:rsidRDefault="00A9295A">
            <w:pPr>
              <w:pStyle w:val="TableParagraph"/>
              <w:spacing w:before="78"/>
              <w:ind w:left="107"/>
              <w:rPr>
                <w:sz w:val="19"/>
                <w:lang w:val="tr-TR"/>
              </w:rPr>
            </w:pPr>
            <w:r w:rsidRPr="00CD4F77">
              <w:rPr>
                <w:sz w:val="19"/>
                <w:lang w:val="tr-TR"/>
              </w:rPr>
              <w:t>Ülke Kodu</w:t>
            </w:r>
            <w:r w:rsidR="00BF5DB6" w:rsidRPr="00CD4F77">
              <w:rPr>
                <w:sz w:val="19"/>
                <w:lang w:val="tr-TR"/>
              </w:rPr>
              <w:t>:</w:t>
            </w:r>
          </w:p>
        </w:tc>
        <w:tc>
          <w:tcPr>
            <w:tcW w:w="2468" w:type="dxa"/>
          </w:tcPr>
          <w:p w:rsidR="00155019" w:rsidRPr="00CD4F77" w:rsidRDefault="009710D8">
            <w:pPr>
              <w:pStyle w:val="TableParagraph"/>
              <w:spacing w:before="78"/>
              <w:ind w:left="110"/>
              <w:rPr>
                <w:sz w:val="19"/>
                <w:lang w:val="tr-TR"/>
              </w:rPr>
            </w:pPr>
            <w:r>
              <w:rPr>
                <w:sz w:val="19"/>
                <w:lang w:val="tr-TR"/>
              </w:rPr>
              <w:t>Alan</w:t>
            </w:r>
            <w:r w:rsidR="00A9295A" w:rsidRPr="00CD4F77">
              <w:rPr>
                <w:sz w:val="19"/>
                <w:lang w:val="tr-TR"/>
              </w:rPr>
              <w:t xml:space="preserve"> Kodu</w:t>
            </w:r>
            <w:r w:rsidR="00BF5DB6" w:rsidRPr="00CD4F77">
              <w:rPr>
                <w:sz w:val="19"/>
                <w:lang w:val="tr-TR"/>
              </w:rPr>
              <w:t>:</w:t>
            </w:r>
          </w:p>
        </w:tc>
        <w:tc>
          <w:tcPr>
            <w:tcW w:w="3575" w:type="dxa"/>
          </w:tcPr>
          <w:p w:rsidR="00155019" w:rsidRPr="00CD4F77" w:rsidRDefault="00A9295A">
            <w:pPr>
              <w:pStyle w:val="TableParagraph"/>
              <w:spacing w:before="78"/>
              <w:ind w:left="109"/>
              <w:rPr>
                <w:sz w:val="19"/>
                <w:lang w:val="tr-TR"/>
              </w:rPr>
            </w:pPr>
            <w:r w:rsidRPr="00CD4F77">
              <w:rPr>
                <w:sz w:val="19"/>
                <w:lang w:val="tr-TR"/>
              </w:rPr>
              <w:t>Telefon Numarası</w:t>
            </w:r>
            <w:r w:rsidR="00BF5DB6" w:rsidRPr="00CD4F77">
              <w:rPr>
                <w:sz w:val="19"/>
                <w:lang w:val="tr-TR"/>
              </w:rPr>
              <w:t>:</w:t>
            </w:r>
          </w:p>
        </w:tc>
      </w:tr>
      <w:tr w:rsidR="00155019" w:rsidRPr="00CD4F77">
        <w:trPr>
          <w:trHeight w:val="395"/>
        </w:trPr>
        <w:tc>
          <w:tcPr>
            <w:tcW w:w="2175" w:type="dxa"/>
          </w:tcPr>
          <w:p w:rsidR="00155019" w:rsidRPr="00CD4F77" w:rsidRDefault="00BF5DB6">
            <w:pPr>
              <w:pStyle w:val="TableParagraph"/>
              <w:spacing w:before="78"/>
              <w:ind w:left="110"/>
              <w:rPr>
                <w:sz w:val="19"/>
                <w:lang w:val="tr-TR"/>
              </w:rPr>
            </w:pPr>
            <w:r w:rsidRPr="00CD4F77">
              <w:rPr>
                <w:sz w:val="19"/>
                <w:lang w:val="tr-TR"/>
              </w:rPr>
              <w:t>E</w:t>
            </w:r>
            <w:r w:rsidR="000614DF" w:rsidRPr="00CD4F77">
              <w:rPr>
                <w:sz w:val="19"/>
                <w:lang w:val="tr-TR"/>
              </w:rPr>
              <w:t>-postal Adresi</w:t>
            </w:r>
          </w:p>
        </w:tc>
        <w:tc>
          <w:tcPr>
            <w:tcW w:w="8170" w:type="dxa"/>
            <w:gridSpan w:val="3"/>
          </w:tcPr>
          <w:p w:rsidR="00155019" w:rsidRPr="00CD4F77" w:rsidRDefault="00155019">
            <w:pPr>
              <w:pStyle w:val="TableParagraph"/>
              <w:rPr>
                <w:rFonts w:ascii="Times New Roman"/>
                <w:sz w:val="18"/>
                <w:lang w:val="tr-TR"/>
              </w:rPr>
            </w:pPr>
          </w:p>
        </w:tc>
      </w:tr>
    </w:tbl>
    <w:p w:rsidR="00155019" w:rsidRPr="00CD4F77" w:rsidRDefault="00155019">
      <w:pPr>
        <w:pStyle w:val="GvdeMetni"/>
        <w:rPr>
          <w:b/>
          <w:sz w:val="24"/>
          <w:lang w:val="tr-TR"/>
        </w:rPr>
      </w:pPr>
    </w:p>
    <w:p w:rsidR="00155019" w:rsidRPr="00CD4F77" w:rsidRDefault="00155019">
      <w:pPr>
        <w:pStyle w:val="GvdeMetni"/>
        <w:spacing w:before="3"/>
        <w:rPr>
          <w:b/>
          <w:sz w:val="28"/>
          <w:lang w:val="tr-TR"/>
        </w:rPr>
      </w:pPr>
    </w:p>
    <w:p w:rsidR="00155019" w:rsidRPr="00CD4F77" w:rsidRDefault="000614DF" w:rsidP="000614DF">
      <w:pPr>
        <w:pStyle w:val="ListeParagraf"/>
        <w:numPr>
          <w:ilvl w:val="0"/>
          <w:numId w:val="3"/>
        </w:numPr>
        <w:tabs>
          <w:tab w:val="left" w:pos="1020"/>
          <w:tab w:val="left" w:pos="1021"/>
        </w:tabs>
        <w:rPr>
          <w:b/>
          <w:sz w:val="24"/>
          <w:lang w:val="tr-TR"/>
        </w:rPr>
      </w:pPr>
      <w:r w:rsidRPr="00CD4F77">
        <w:rPr>
          <w:b/>
          <w:sz w:val="24"/>
          <w:lang w:val="tr-TR"/>
        </w:rPr>
        <w:t>GEMİ DETAYLARI</w:t>
      </w:r>
    </w:p>
    <w:p w:rsidR="00155019" w:rsidRPr="00CD4F77" w:rsidRDefault="00155019">
      <w:pPr>
        <w:pStyle w:val="GvdeMetni"/>
        <w:spacing w:before="7"/>
        <w:rPr>
          <w:b/>
          <w:sz w:val="20"/>
          <w:lang w:val="tr-TR"/>
        </w:rPr>
      </w:pPr>
    </w:p>
    <w:p w:rsidR="00155019" w:rsidRPr="00CD4F77" w:rsidRDefault="000614DF">
      <w:pPr>
        <w:ind w:left="1020"/>
        <w:rPr>
          <w:b/>
          <w:lang w:val="tr-TR"/>
        </w:rPr>
      </w:pPr>
      <w:r w:rsidRPr="00CD4F77">
        <w:rPr>
          <w:b/>
          <w:lang w:val="tr-TR"/>
        </w:rPr>
        <w:t>YALNIZCA DENİZ MES İÇİN DOLDURULACAKTIR</w:t>
      </w:r>
    </w:p>
    <w:p w:rsidR="00155019" w:rsidRPr="00CD4F77" w:rsidRDefault="00155019">
      <w:pPr>
        <w:pStyle w:val="GvdeMetni"/>
        <w:spacing w:before="2"/>
        <w:rPr>
          <w:b/>
          <w:lang w:val="tr-TR"/>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567"/>
        <w:gridCol w:w="1723"/>
        <w:gridCol w:w="2465"/>
        <w:gridCol w:w="2801"/>
      </w:tblGrid>
      <w:tr w:rsidR="00155019" w:rsidRPr="00CD4F77" w:rsidTr="000614DF">
        <w:trPr>
          <w:trHeight w:val="381"/>
        </w:trPr>
        <w:tc>
          <w:tcPr>
            <w:tcW w:w="2567" w:type="dxa"/>
          </w:tcPr>
          <w:p w:rsidR="00155019" w:rsidRPr="00CD4F77" w:rsidRDefault="000614DF">
            <w:pPr>
              <w:pStyle w:val="TableParagraph"/>
              <w:spacing w:before="78"/>
              <w:ind w:left="110"/>
              <w:rPr>
                <w:sz w:val="19"/>
                <w:lang w:val="tr-TR"/>
              </w:rPr>
            </w:pPr>
            <w:r w:rsidRPr="00CD4F77">
              <w:rPr>
                <w:sz w:val="19"/>
                <w:lang w:val="tr-TR"/>
              </w:rPr>
              <w:t>Gemi adı</w:t>
            </w:r>
          </w:p>
        </w:tc>
        <w:tc>
          <w:tcPr>
            <w:tcW w:w="1723" w:type="dxa"/>
          </w:tcPr>
          <w:p w:rsidR="00155019" w:rsidRPr="00CD4F77" w:rsidRDefault="00155019">
            <w:pPr>
              <w:pStyle w:val="TableParagraph"/>
              <w:rPr>
                <w:rFonts w:ascii="Times New Roman"/>
                <w:sz w:val="18"/>
                <w:lang w:val="tr-TR"/>
              </w:rPr>
            </w:pPr>
          </w:p>
        </w:tc>
        <w:tc>
          <w:tcPr>
            <w:tcW w:w="2465" w:type="dxa"/>
          </w:tcPr>
          <w:p w:rsidR="00155019" w:rsidRPr="00CD4F77" w:rsidRDefault="00BF5DB6">
            <w:pPr>
              <w:pStyle w:val="TableParagraph"/>
              <w:spacing w:before="78"/>
              <w:ind w:left="107"/>
              <w:rPr>
                <w:sz w:val="19"/>
                <w:lang w:val="tr-TR"/>
              </w:rPr>
            </w:pPr>
            <w:r w:rsidRPr="00CD4F77">
              <w:rPr>
                <w:sz w:val="19"/>
                <w:lang w:val="tr-TR"/>
              </w:rPr>
              <w:t>MMSI</w:t>
            </w:r>
          </w:p>
        </w:tc>
        <w:tc>
          <w:tcPr>
            <w:tcW w:w="2801" w:type="dxa"/>
          </w:tcPr>
          <w:p w:rsidR="00155019" w:rsidRPr="00CD4F77" w:rsidRDefault="00155019">
            <w:pPr>
              <w:pStyle w:val="TableParagraph"/>
              <w:rPr>
                <w:rFonts w:ascii="Times New Roman"/>
                <w:sz w:val="18"/>
                <w:lang w:val="tr-TR"/>
              </w:rPr>
            </w:pPr>
          </w:p>
        </w:tc>
      </w:tr>
      <w:tr w:rsidR="00155019" w:rsidRPr="00CD4F77" w:rsidTr="000614DF">
        <w:trPr>
          <w:trHeight w:val="577"/>
        </w:trPr>
        <w:tc>
          <w:tcPr>
            <w:tcW w:w="2567" w:type="dxa"/>
          </w:tcPr>
          <w:p w:rsidR="00155019" w:rsidRPr="00CD4F77" w:rsidRDefault="000614DF">
            <w:pPr>
              <w:pStyle w:val="TableParagraph"/>
              <w:spacing w:before="78" w:line="242" w:lineRule="auto"/>
              <w:ind w:left="110" w:right="535"/>
              <w:rPr>
                <w:sz w:val="19"/>
                <w:lang w:val="tr-TR"/>
              </w:rPr>
            </w:pPr>
            <w:r w:rsidRPr="00CD4F77">
              <w:rPr>
                <w:sz w:val="19"/>
                <w:lang w:val="tr-TR"/>
              </w:rPr>
              <w:t>Geminin Kayıtlı Olduğu Ülke</w:t>
            </w:r>
          </w:p>
        </w:tc>
        <w:tc>
          <w:tcPr>
            <w:tcW w:w="1723" w:type="dxa"/>
          </w:tcPr>
          <w:p w:rsidR="00155019" w:rsidRPr="00CD4F77" w:rsidRDefault="00155019">
            <w:pPr>
              <w:pStyle w:val="TableParagraph"/>
              <w:rPr>
                <w:rFonts w:ascii="Times New Roman"/>
                <w:sz w:val="18"/>
                <w:lang w:val="tr-TR"/>
              </w:rPr>
            </w:pPr>
          </w:p>
        </w:tc>
        <w:tc>
          <w:tcPr>
            <w:tcW w:w="2465" w:type="dxa"/>
          </w:tcPr>
          <w:p w:rsidR="00155019" w:rsidRPr="00CD4F77" w:rsidRDefault="000614DF">
            <w:pPr>
              <w:pStyle w:val="TableParagraph"/>
              <w:spacing w:before="78"/>
              <w:ind w:left="107"/>
              <w:rPr>
                <w:sz w:val="19"/>
                <w:lang w:val="tr-TR"/>
              </w:rPr>
            </w:pPr>
            <w:r w:rsidRPr="00CD4F77">
              <w:rPr>
                <w:sz w:val="19"/>
                <w:lang w:val="tr-TR"/>
              </w:rPr>
              <w:t>Gemi Tipi</w:t>
            </w:r>
          </w:p>
        </w:tc>
        <w:tc>
          <w:tcPr>
            <w:tcW w:w="2801" w:type="dxa"/>
          </w:tcPr>
          <w:p w:rsidR="00155019" w:rsidRPr="00CD4F77" w:rsidRDefault="00155019">
            <w:pPr>
              <w:pStyle w:val="TableParagraph"/>
              <w:rPr>
                <w:rFonts w:ascii="Times New Roman"/>
                <w:sz w:val="18"/>
                <w:lang w:val="tr-TR"/>
              </w:rPr>
            </w:pPr>
          </w:p>
        </w:tc>
      </w:tr>
      <w:tr w:rsidR="00155019" w:rsidRPr="00CD4F77" w:rsidTr="000614DF">
        <w:trPr>
          <w:trHeight w:val="381"/>
        </w:trPr>
        <w:tc>
          <w:tcPr>
            <w:tcW w:w="2567" w:type="dxa"/>
          </w:tcPr>
          <w:p w:rsidR="00155019" w:rsidRPr="00CD4F77" w:rsidRDefault="00BF5DB6">
            <w:pPr>
              <w:pStyle w:val="TableParagraph"/>
              <w:spacing w:before="78"/>
              <w:ind w:left="110"/>
              <w:rPr>
                <w:sz w:val="19"/>
                <w:lang w:val="tr-TR"/>
              </w:rPr>
            </w:pPr>
            <w:r w:rsidRPr="00CD4F77">
              <w:rPr>
                <w:sz w:val="19"/>
                <w:lang w:val="tr-TR"/>
              </w:rPr>
              <w:t>IMO No</w:t>
            </w:r>
          </w:p>
        </w:tc>
        <w:tc>
          <w:tcPr>
            <w:tcW w:w="1723" w:type="dxa"/>
          </w:tcPr>
          <w:p w:rsidR="00155019" w:rsidRPr="00CD4F77" w:rsidRDefault="00155019">
            <w:pPr>
              <w:pStyle w:val="TableParagraph"/>
              <w:rPr>
                <w:rFonts w:ascii="Times New Roman"/>
                <w:sz w:val="18"/>
                <w:lang w:val="tr-TR"/>
              </w:rPr>
            </w:pPr>
          </w:p>
        </w:tc>
        <w:tc>
          <w:tcPr>
            <w:tcW w:w="2465" w:type="dxa"/>
          </w:tcPr>
          <w:p w:rsidR="00155019" w:rsidRPr="00CD4F77" w:rsidRDefault="000614DF">
            <w:pPr>
              <w:pStyle w:val="TableParagraph"/>
              <w:spacing w:before="78"/>
              <w:ind w:left="107"/>
              <w:rPr>
                <w:sz w:val="19"/>
                <w:lang w:val="tr-TR"/>
              </w:rPr>
            </w:pPr>
            <w:r w:rsidRPr="00CD4F77">
              <w:rPr>
                <w:sz w:val="19"/>
                <w:lang w:val="tr-TR"/>
              </w:rPr>
              <w:t>Çağrı İşareti</w:t>
            </w:r>
          </w:p>
        </w:tc>
        <w:tc>
          <w:tcPr>
            <w:tcW w:w="2801" w:type="dxa"/>
          </w:tcPr>
          <w:p w:rsidR="00155019" w:rsidRPr="00CD4F77" w:rsidRDefault="00155019">
            <w:pPr>
              <w:pStyle w:val="TableParagraph"/>
              <w:rPr>
                <w:rFonts w:ascii="Times New Roman"/>
                <w:sz w:val="18"/>
                <w:lang w:val="tr-TR"/>
              </w:rPr>
            </w:pPr>
          </w:p>
        </w:tc>
      </w:tr>
      <w:tr w:rsidR="00155019" w:rsidRPr="00CD4F77" w:rsidTr="000614DF">
        <w:trPr>
          <w:trHeight w:val="575"/>
        </w:trPr>
        <w:tc>
          <w:tcPr>
            <w:tcW w:w="2567" w:type="dxa"/>
          </w:tcPr>
          <w:p w:rsidR="00155019" w:rsidRPr="00CD4F77" w:rsidRDefault="003E58D3">
            <w:pPr>
              <w:pStyle w:val="TableParagraph"/>
              <w:spacing w:before="78"/>
              <w:ind w:left="110"/>
              <w:rPr>
                <w:sz w:val="19"/>
                <w:lang w:val="tr-TR"/>
              </w:rPr>
            </w:pPr>
            <w:r w:rsidRPr="00CD4F77">
              <w:rPr>
                <w:sz w:val="19"/>
                <w:lang w:val="tr-TR"/>
              </w:rPr>
              <w:t>Brüt Tonaj</w:t>
            </w:r>
          </w:p>
        </w:tc>
        <w:tc>
          <w:tcPr>
            <w:tcW w:w="1723" w:type="dxa"/>
          </w:tcPr>
          <w:p w:rsidR="00155019" w:rsidRPr="00CD4F77" w:rsidRDefault="00155019">
            <w:pPr>
              <w:pStyle w:val="TableParagraph"/>
              <w:rPr>
                <w:rFonts w:ascii="Times New Roman"/>
                <w:sz w:val="18"/>
                <w:lang w:val="tr-TR"/>
              </w:rPr>
            </w:pPr>
          </w:p>
        </w:tc>
        <w:tc>
          <w:tcPr>
            <w:tcW w:w="2465" w:type="dxa"/>
          </w:tcPr>
          <w:p w:rsidR="00155019" w:rsidRPr="00CD4F77" w:rsidRDefault="003E58D3">
            <w:pPr>
              <w:pStyle w:val="TableParagraph"/>
              <w:spacing w:before="78"/>
              <w:ind w:left="107" w:right="363"/>
              <w:rPr>
                <w:sz w:val="19"/>
                <w:lang w:val="tr-TR"/>
              </w:rPr>
            </w:pPr>
            <w:r w:rsidRPr="00CD4F77">
              <w:rPr>
                <w:sz w:val="19"/>
                <w:lang w:val="tr-TR"/>
              </w:rPr>
              <w:t>Gemideki Kişi Kapasitesi</w:t>
            </w:r>
          </w:p>
        </w:tc>
        <w:tc>
          <w:tcPr>
            <w:tcW w:w="2801" w:type="dxa"/>
          </w:tcPr>
          <w:p w:rsidR="00155019" w:rsidRPr="00CD4F77" w:rsidRDefault="00155019">
            <w:pPr>
              <w:pStyle w:val="TableParagraph"/>
              <w:rPr>
                <w:rFonts w:ascii="Times New Roman"/>
                <w:sz w:val="18"/>
                <w:lang w:val="tr-TR"/>
              </w:rPr>
            </w:pPr>
          </w:p>
        </w:tc>
      </w:tr>
      <w:tr w:rsidR="00155019" w:rsidRPr="00CD4F77">
        <w:trPr>
          <w:trHeight w:val="578"/>
        </w:trPr>
        <w:tc>
          <w:tcPr>
            <w:tcW w:w="6755" w:type="dxa"/>
            <w:gridSpan w:val="3"/>
          </w:tcPr>
          <w:p w:rsidR="00155019" w:rsidRPr="00CD4F77" w:rsidRDefault="003E58D3">
            <w:pPr>
              <w:pStyle w:val="TableParagraph"/>
              <w:spacing w:before="78" w:line="242" w:lineRule="auto"/>
              <w:ind w:left="110" w:right="753"/>
              <w:rPr>
                <w:sz w:val="19"/>
                <w:lang w:val="tr-TR"/>
              </w:rPr>
            </w:pPr>
            <w:r w:rsidRPr="00CD4F77">
              <w:rPr>
                <w:sz w:val="19"/>
                <w:lang w:val="tr-TR"/>
              </w:rPr>
              <w:t xml:space="preserve">Gemi kayıtlı değilse, </w:t>
            </w:r>
            <w:proofErr w:type="spellStart"/>
            <w:r w:rsidRPr="00CD4F77">
              <w:rPr>
                <w:sz w:val="19"/>
                <w:lang w:val="tr-TR"/>
              </w:rPr>
              <w:t>MES'in</w:t>
            </w:r>
            <w:proofErr w:type="spellEnd"/>
            <w:r w:rsidRPr="00CD4F77">
              <w:rPr>
                <w:sz w:val="19"/>
                <w:lang w:val="tr-TR"/>
              </w:rPr>
              <w:t xml:space="preserve"> ruhsatlandırılacağı ülkeyi girin</w:t>
            </w:r>
          </w:p>
        </w:tc>
        <w:tc>
          <w:tcPr>
            <w:tcW w:w="2801" w:type="dxa"/>
          </w:tcPr>
          <w:p w:rsidR="00155019" w:rsidRPr="00CD4F77" w:rsidRDefault="00155019">
            <w:pPr>
              <w:pStyle w:val="TableParagraph"/>
              <w:rPr>
                <w:rFonts w:ascii="Times New Roman"/>
                <w:sz w:val="18"/>
                <w:lang w:val="tr-TR"/>
              </w:rPr>
            </w:pPr>
          </w:p>
        </w:tc>
      </w:tr>
    </w:tbl>
    <w:p w:rsidR="00155019" w:rsidRDefault="00155019">
      <w:pPr>
        <w:pStyle w:val="GvdeMetni"/>
        <w:spacing w:before="1"/>
        <w:rPr>
          <w:b/>
          <w:sz w:val="31"/>
        </w:rPr>
      </w:pPr>
    </w:p>
    <w:p w:rsidR="00155019" w:rsidRDefault="00F17DE4" w:rsidP="00F17DE4">
      <w:pPr>
        <w:pStyle w:val="ListeParagraf"/>
        <w:numPr>
          <w:ilvl w:val="0"/>
          <w:numId w:val="3"/>
        </w:numPr>
        <w:tabs>
          <w:tab w:val="left" w:pos="1020"/>
          <w:tab w:val="left" w:pos="1021"/>
        </w:tabs>
        <w:rPr>
          <w:b/>
          <w:sz w:val="24"/>
        </w:rPr>
      </w:pPr>
      <w:r w:rsidRPr="00F17DE4">
        <w:rPr>
          <w:b/>
          <w:sz w:val="24"/>
        </w:rPr>
        <w:t>BELGELENDİRME VE ANLAŞMA</w:t>
      </w:r>
    </w:p>
    <w:p w:rsidR="00155019" w:rsidRPr="00CD4F77" w:rsidRDefault="00155019">
      <w:pPr>
        <w:pStyle w:val="GvdeMetni"/>
        <w:rPr>
          <w:b/>
          <w:sz w:val="20"/>
          <w:lang w:val="tr-TR"/>
        </w:rPr>
      </w:pPr>
    </w:p>
    <w:p w:rsidR="00155019" w:rsidRPr="00CD4F77" w:rsidRDefault="00155019">
      <w:pPr>
        <w:pStyle w:val="GvdeMetni"/>
        <w:spacing w:before="3"/>
        <w:rPr>
          <w:b/>
          <w:sz w:val="20"/>
          <w:lang w:val="tr-TR"/>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684"/>
        <w:gridCol w:w="2509"/>
        <w:gridCol w:w="2828"/>
        <w:gridCol w:w="2331"/>
      </w:tblGrid>
      <w:tr w:rsidR="00155019" w:rsidRPr="00CD4F77">
        <w:trPr>
          <w:trHeight w:val="827"/>
        </w:trPr>
        <w:tc>
          <w:tcPr>
            <w:tcW w:w="5193" w:type="dxa"/>
            <w:gridSpan w:val="2"/>
          </w:tcPr>
          <w:p w:rsidR="00155019" w:rsidRPr="00CD4F77" w:rsidRDefault="00F17DE4">
            <w:pPr>
              <w:pStyle w:val="TableParagraph"/>
              <w:spacing w:before="78" w:line="328" w:lineRule="auto"/>
              <w:ind w:left="110" w:right="2444"/>
              <w:rPr>
                <w:sz w:val="19"/>
                <w:lang w:val="tr-TR"/>
              </w:rPr>
            </w:pPr>
            <w:r w:rsidRPr="00CD4F77">
              <w:rPr>
                <w:sz w:val="19"/>
                <w:lang w:val="tr-TR"/>
              </w:rPr>
              <w:t>Hesaplaşma Otoritesi İmzası AAIC/ISP Kodu</w:t>
            </w:r>
          </w:p>
        </w:tc>
        <w:tc>
          <w:tcPr>
            <w:tcW w:w="5159" w:type="dxa"/>
            <w:gridSpan w:val="2"/>
          </w:tcPr>
          <w:p w:rsidR="00155019" w:rsidRPr="00CD4F77" w:rsidRDefault="00F17DE4">
            <w:pPr>
              <w:pStyle w:val="TableParagraph"/>
              <w:spacing w:before="78"/>
              <w:ind w:left="107"/>
              <w:rPr>
                <w:sz w:val="19"/>
                <w:lang w:val="tr-TR"/>
              </w:rPr>
            </w:pPr>
            <w:r w:rsidRPr="00CD4F77">
              <w:rPr>
                <w:sz w:val="19"/>
                <w:lang w:val="tr-TR"/>
              </w:rPr>
              <w:t>AA/ISP İmzası</w:t>
            </w:r>
          </w:p>
        </w:tc>
      </w:tr>
      <w:tr w:rsidR="00155019" w:rsidRPr="00CD4F77">
        <w:trPr>
          <w:trHeight w:val="1012"/>
        </w:trPr>
        <w:tc>
          <w:tcPr>
            <w:tcW w:w="10352" w:type="dxa"/>
            <w:gridSpan w:val="4"/>
          </w:tcPr>
          <w:p w:rsidR="00155019" w:rsidRPr="00CD4F77" w:rsidRDefault="00F17DE4">
            <w:pPr>
              <w:pStyle w:val="TableParagraph"/>
              <w:spacing w:before="78"/>
              <w:ind w:left="110" w:right="104"/>
              <w:rPr>
                <w:sz w:val="19"/>
                <w:lang w:val="tr-TR"/>
              </w:rPr>
            </w:pPr>
            <w:r w:rsidRPr="00CD4F77">
              <w:rPr>
                <w:sz w:val="19"/>
                <w:lang w:val="tr-TR"/>
              </w:rPr>
              <w:t xml:space="preserve">Aşağıda imzası bulunan, açıklayıcı notlarla birlikte bu Formun koşullarını okumuş ve kabul etmiştir ve özellikle </w:t>
            </w:r>
            <w:proofErr w:type="spellStart"/>
            <w:r w:rsidRPr="00CD4F77">
              <w:rPr>
                <w:sz w:val="19"/>
                <w:lang w:val="tr-TR"/>
              </w:rPr>
              <w:t>MES'in</w:t>
            </w:r>
            <w:proofErr w:type="spellEnd"/>
            <w:r w:rsidRPr="00CD4F77">
              <w:rPr>
                <w:sz w:val="19"/>
                <w:lang w:val="tr-TR"/>
              </w:rPr>
              <w:t xml:space="preserve"> kullanımına ilişkin yürürlükteki tüm ulusal yasa ve yönetmelikler de </w:t>
            </w:r>
            <w:proofErr w:type="gramStart"/>
            <w:r w:rsidRPr="00CD4F77">
              <w:rPr>
                <w:sz w:val="19"/>
                <w:lang w:val="tr-TR"/>
              </w:rPr>
              <w:t>dahil</w:t>
            </w:r>
            <w:proofErr w:type="gramEnd"/>
            <w:r w:rsidRPr="00CD4F77">
              <w:rPr>
                <w:sz w:val="19"/>
                <w:lang w:val="tr-TR"/>
              </w:rPr>
              <w:t xml:space="preserve"> olmak üzere, </w:t>
            </w:r>
            <w:proofErr w:type="spellStart"/>
            <w:r w:rsidRPr="00CD4F77">
              <w:rPr>
                <w:sz w:val="19"/>
                <w:lang w:val="tr-TR"/>
              </w:rPr>
              <w:t>Inmarsat</w:t>
            </w:r>
            <w:proofErr w:type="spellEnd"/>
            <w:r w:rsidRPr="00CD4F77">
              <w:rPr>
                <w:sz w:val="19"/>
                <w:lang w:val="tr-TR"/>
              </w:rPr>
              <w:t xml:space="preserve"> Hizmetlerinin kullanımına ilişkin ekteki Hüküm ve Koşullara her zaman uymayı kabul eder. Aşağıda imz</w:t>
            </w:r>
            <w:r w:rsidR="00FF53C6" w:rsidRPr="00CD4F77">
              <w:rPr>
                <w:sz w:val="19"/>
                <w:lang w:val="tr-TR"/>
              </w:rPr>
              <w:t>ası bulunan kişi ayrıca, bu Form</w:t>
            </w:r>
            <w:r w:rsidRPr="00CD4F77">
              <w:rPr>
                <w:sz w:val="19"/>
                <w:lang w:val="tr-TR"/>
              </w:rPr>
              <w:t>a girilen bilgilerin tam ve doğru olduğunu onaylar.</w:t>
            </w:r>
          </w:p>
        </w:tc>
      </w:tr>
      <w:tr w:rsidR="00155019" w:rsidRPr="00CD4F77">
        <w:trPr>
          <w:trHeight w:val="957"/>
        </w:trPr>
        <w:tc>
          <w:tcPr>
            <w:tcW w:w="2684" w:type="dxa"/>
          </w:tcPr>
          <w:p w:rsidR="00155019" w:rsidRPr="00CD4F77" w:rsidRDefault="00FF53C6">
            <w:pPr>
              <w:pStyle w:val="TableParagraph"/>
              <w:spacing w:before="76"/>
              <w:ind w:left="110"/>
              <w:rPr>
                <w:b/>
                <w:sz w:val="19"/>
                <w:lang w:val="tr-TR"/>
              </w:rPr>
            </w:pPr>
            <w:r w:rsidRPr="00CD4F77">
              <w:rPr>
                <w:b/>
                <w:sz w:val="19"/>
                <w:lang w:val="tr-TR"/>
              </w:rPr>
              <w:t>Başvuru Sahibinin İmzası</w:t>
            </w:r>
          </w:p>
        </w:tc>
        <w:tc>
          <w:tcPr>
            <w:tcW w:w="2509" w:type="dxa"/>
          </w:tcPr>
          <w:p w:rsidR="00155019" w:rsidRPr="00CD4F77" w:rsidRDefault="00FF53C6">
            <w:pPr>
              <w:pStyle w:val="TableParagraph"/>
              <w:spacing w:before="76"/>
              <w:ind w:left="108"/>
              <w:rPr>
                <w:b/>
                <w:sz w:val="19"/>
                <w:lang w:val="tr-TR"/>
              </w:rPr>
            </w:pPr>
            <w:r w:rsidRPr="00CD4F77">
              <w:rPr>
                <w:b/>
                <w:sz w:val="19"/>
                <w:lang w:val="tr-TR"/>
              </w:rPr>
              <w:t>Adınızı yazın</w:t>
            </w:r>
          </w:p>
        </w:tc>
        <w:tc>
          <w:tcPr>
            <w:tcW w:w="2828" w:type="dxa"/>
          </w:tcPr>
          <w:p w:rsidR="00155019" w:rsidRPr="00CD4F77" w:rsidRDefault="00FF53C6">
            <w:pPr>
              <w:pStyle w:val="TableParagraph"/>
              <w:spacing w:before="76"/>
              <w:ind w:left="107"/>
              <w:rPr>
                <w:b/>
                <w:sz w:val="19"/>
                <w:lang w:val="tr-TR"/>
              </w:rPr>
            </w:pPr>
            <w:r w:rsidRPr="00CD4F77">
              <w:rPr>
                <w:b/>
                <w:sz w:val="19"/>
                <w:lang w:val="tr-TR"/>
              </w:rPr>
              <w:t>Şirket Adı</w:t>
            </w:r>
          </w:p>
        </w:tc>
        <w:tc>
          <w:tcPr>
            <w:tcW w:w="2331" w:type="dxa"/>
          </w:tcPr>
          <w:p w:rsidR="00155019" w:rsidRPr="00CD4F77" w:rsidRDefault="00FF53C6">
            <w:pPr>
              <w:pStyle w:val="TableParagraph"/>
              <w:spacing w:before="76"/>
              <w:ind w:left="106"/>
              <w:rPr>
                <w:b/>
                <w:sz w:val="19"/>
                <w:lang w:val="tr-TR"/>
              </w:rPr>
            </w:pPr>
            <w:r w:rsidRPr="00CD4F77">
              <w:rPr>
                <w:b/>
                <w:sz w:val="19"/>
                <w:lang w:val="tr-TR"/>
              </w:rPr>
              <w:t>Tarih</w:t>
            </w:r>
          </w:p>
          <w:p w:rsidR="00155019" w:rsidRPr="00CD4F77" w:rsidRDefault="00FF53C6">
            <w:pPr>
              <w:pStyle w:val="TableParagraph"/>
              <w:spacing w:before="2"/>
              <w:ind w:left="106" w:right="390"/>
              <w:rPr>
                <w:b/>
                <w:sz w:val="19"/>
                <w:lang w:val="tr-TR"/>
              </w:rPr>
            </w:pPr>
            <w:r w:rsidRPr="00CD4F77">
              <w:rPr>
                <w:b/>
                <w:sz w:val="19"/>
                <w:lang w:val="tr-TR"/>
              </w:rPr>
              <w:t>Tarih girmek için buraya tıklayın.</w:t>
            </w:r>
          </w:p>
        </w:tc>
      </w:tr>
    </w:tbl>
    <w:p w:rsidR="00155019" w:rsidRDefault="00155019">
      <w:pPr>
        <w:rPr>
          <w:sz w:val="19"/>
        </w:rPr>
        <w:sectPr w:rsidR="00155019">
          <w:pgSz w:w="11910" w:h="16840"/>
          <w:pgMar w:top="1660" w:right="300" w:bottom="440" w:left="1020" w:header="576" w:footer="246" w:gutter="0"/>
          <w:cols w:space="708"/>
        </w:sectPr>
      </w:pPr>
    </w:p>
    <w:p w:rsidR="00155019" w:rsidRDefault="00155019">
      <w:pPr>
        <w:pStyle w:val="GvdeMetni"/>
        <w:spacing w:before="3"/>
        <w:rPr>
          <w:b/>
          <w:sz w:val="14"/>
        </w:rPr>
      </w:pPr>
    </w:p>
    <w:p w:rsidR="00155019" w:rsidRDefault="00FF53C6">
      <w:pPr>
        <w:spacing w:before="85"/>
        <w:ind w:left="112"/>
        <w:rPr>
          <w:b/>
          <w:sz w:val="44"/>
        </w:rPr>
      </w:pPr>
      <w:proofErr w:type="spellStart"/>
      <w:r w:rsidRPr="00FF53C6">
        <w:rPr>
          <w:b/>
          <w:color w:val="25A7B4"/>
          <w:sz w:val="44"/>
        </w:rPr>
        <w:t>Müşteri</w:t>
      </w:r>
      <w:proofErr w:type="spellEnd"/>
      <w:r w:rsidRPr="00FF53C6">
        <w:rPr>
          <w:b/>
          <w:color w:val="25A7B4"/>
          <w:sz w:val="44"/>
        </w:rPr>
        <w:t xml:space="preserve"> </w:t>
      </w:r>
      <w:proofErr w:type="spellStart"/>
      <w:r w:rsidRPr="00FF53C6">
        <w:rPr>
          <w:b/>
          <w:color w:val="25A7B4"/>
          <w:sz w:val="44"/>
        </w:rPr>
        <w:t>kabulü</w:t>
      </w:r>
      <w:proofErr w:type="spellEnd"/>
    </w:p>
    <w:p w:rsidR="00155019" w:rsidRDefault="00FF53C6" w:rsidP="00FF53C6">
      <w:pPr>
        <w:pStyle w:val="ListeParagraf"/>
        <w:numPr>
          <w:ilvl w:val="0"/>
          <w:numId w:val="2"/>
        </w:numPr>
        <w:tabs>
          <w:tab w:val="left" w:pos="474"/>
        </w:tabs>
        <w:spacing w:before="344"/>
        <w:rPr>
          <w:b/>
          <w:sz w:val="24"/>
        </w:rPr>
      </w:pPr>
      <w:r>
        <w:rPr>
          <w:b/>
          <w:sz w:val="24"/>
        </w:rPr>
        <w:t xml:space="preserve">BÖLÜM -  </w:t>
      </w:r>
      <w:r w:rsidRPr="00FF53C6">
        <w:rPr>
          <w:b/>
          <w:sz w:val="24"/>
        </w:rPr>
        <w:t>HÜKÜM VE KOŞULLARIN KAPSAMI</w:t>
      </w:r>
    </w:p>
    <w:p w:rsidR="00155019" w:rsidRDefault="00155019">
      <w:pPr>
        <w:pStyle w:val="GvdeMetni"/>
        <w:spacing w:before="9"/>
        <w:rPr>
          <w:b/>
          <w:sz w:val="34"/>
        </w:rPr>
      </w:pPr>
    </w:p>
    <w:p w:rsidR="00155019" w:rsidRPr="00711F31" w:rsidRDefault="00650973" w:rsidP="00650973">
      <w:pPr>
        <w:pStyle w:val="ListeParagraf"/>
        <w:numPr>
          <w:ilvl w:val="1"/>
          <w:numId w:val="2"/>
        </w:numPr>
        <w:tabs>
          <w:tab w:val="left" w:pos="1020"/>
          <w:tab w:val="left" w:pos="1021"/>
        </w:tabs>
        <w:ind w:right="958"/>
        <w:rPr>
          <w:sz w:val="21"/>
          <w:lang w:val="tr-TR"/>
        </w:rPr>
      </w:pPr>
      <w:r w:rsidRPr="00711F31">
        <w:rPr>
          <w:sz w:val="21"/>
          <w:lang w:val="tr-TR"/>
        </w:rPr>
        <w:t xml:space="preserve">Bu Hüküm ve Koşullar, </w:t>
      </w:r>
      <w:proofErr w:type="spellStart"/>
      <w:r w:rsidRPr="00711F31">
        <w:rPr>
          <w:sz w:val="21"/>
          <w:lang w:val="tr-TR"/>
        </w:rPr>
        <w:t>Inmarsat</w:t>
      </w:r>
      <w:proofErr w:type="spellEnd"/>
      <w:r w:rsidRPr="00711F31">
        <w:rPr>
          <w:sz w:val="21"/>
          <w:lang w:val="tr-TR"/>
        </w:rPr>
        <w:t xml:space="preserve"> Global Limited ("Şirket") ve ilgili Servis Aktivasyonu Kayıt Formunda ("SARF" veya "Form") tanımlanan Mobil Yer İstasyonunun ("MES") sahibi veya lisans sahibi ("MES Sahibi") tarafından </w:t>
      </w:r>
      <w:proofErr w:type="spellStart"/>
      <w:r w:rsidRPr="00711F31">
        <w:rPr>
          <w:sz w:val="21"/>
          <w:lang w:val="tr-TR"/>
        </w:rPr>
        <w:t>MES'in</w:t>
      </w:r>
      <w:proofErr w:type="spellEnd"/>
      <w:r w:rsidRPr="00711F31">
        <w:rPr>
          <w:sz w:val="21"/>
          <w:lang w:val="tr-TR"/>
        </w:rPr>
        <w:t xml:space="preserve"> Yetkilendirilmesi ve MES tarafından </w:t>
      </w:r>
      <w:proofErr w:type="spellStart"/>
      <w:r w:rsidRPr="00711F31">
        <w:rPr>
          <w:sz w:val="21"/>
          <w:lang w:val="tr-TR"/>
        </w:rPr>
        <w:t>Inmarsat</w:t>
      </w:r>
      <w:proofErr w:type="spellEnd"/>
      <w:r w:rsidRPr="00711F31">
        <w:rPr>
          <w:sz w:val="21"/>
          <w:lang w:val="tr-TR"/>
        </w:rPr>
        <w:t xml:space="preserve"> Hizmetlerinin kullanılması için geçerli olacaktır. MES Sahibi, herhangi bir MES Operatörünün bu Hüküm ve Koşullardan haberdar olmasını ve bunlara her zaman uymasını sağlayacaktır. Bu Hüküm ve Koşullar, burada açıklanan herhangi bir </w:t>
      </w:r>
      <w:proofErr w:type="spellStart"/>
      <w:r w:rsidRPr="00711F31">
        <w:rPr>
          <w:sz w:val="21"/>
          <w:lang w:val="tr-TR"/>
        </w:rPr>
        <w:t>Inmarsat</w:t>
      </w:r>
      <w:proofErr w:type="spellEnd"/>
      <w:r w:rsidRPr="00711F31">
        <w:rPr>
          <w:sz w:val="21"/>
          <w:lang w:val="tr-TR"/>
        </w:rPr>
        <w:t xml:space="preserve"> hizmeti için önceden var olan anlaşmalara tabidir. Bir ihtilaf durumunda, söz konusu önceki anlaşmalar bu Hüküm ve Koşulların yerine geçecektir.</w:t>
      </w:r>
    </w:p>
    <w:p w:rsidR="00155019" w:rsidRPr="00711F31" w:rsidRDefault="00650973">
      <w:pPr>
        <w:pStyle w:val="Balk2"/>
        <w:numPr>
          <w:ilvl w:val="1"/>
          <w:numId w:val="2"/>
        </w:numPr>
        <w:tabs>
          <w:tab w:val="left" w:pos="1020"/>
          <w:tab w:val="left" w:pos="1021"/>
        </w:tabs>
        <w:spacing w:before="121" w:line="276" w:lineRule="exact"/>
        <w:ind w:hanging="909"/>
        <w:rPr>
          <w:lang w:val="tr-TR"/>
        </w:rPr>
      </w:pPr>
      <w:r w:rsidRPr="00711F31">
        <w:rPr>
          <w:lang w:val="tr-TR"/>
        </w:rPr>
        <w:t>Tanımlar</w:t>
      </w:r>
    </w:p>
    <w:p w:rsidR="00155019" w:rsidRPr="00711F31" w:rsidRDefault="003E019D">
      <w:pPr>
        <w:pStyle w:val="GvdeMetni"/>
        <w:spacing w:line="241" w:lineRule="exact"/>
        <w:ind w:left="1020"/>
        <w:rPr>
          <w:lang w:val="tr-TR"/>
        </w:rPr>
      </w:pPr>
      <w:r w:rsidRPr="00711F31">
        <w:rPr>
          <w:lang w:val="tr-TR"/>
        </w:rPr>
        <w:t>Burada kullanılan terimler aşağıdaki anlamlara sahiptir:</w:t>
      </w:r>
    </w:p>
    <w:p w:rsidR="00155019" w:rsidRPr="00711F31" w:rsidRDefault="00B43D38" w:rsidP="00B43D38">
      <w:pPr>
        <w:pStyle w:val="ListeParagraf"/>
        <w:numPr>
          <w:ilvl w:val="2"/>
          <w:numId w:val="2"/>
        </w:numPr>
        <w:tabs>
          <w:tab w:val="left" w:pos="1230"/>
        </w:tabs>
        <w:spacing w:before="181"/>
        <w:ind w:right="858"/>
        <w:rPr>
          <w:sz w:val="21"/>
          <w:lang w:val="tr-TR"/>
        </w:rPr>
      </w:pPr>
      <w:r w:rsidRPr="00711F31">
        <w:rPr>
          <w:sz w:val="21"/>
          <w:lang w:val="tr-TR"/>
        </w:rPr>
        <w:t xml:space="preserve">“AA”, MES Sahibine </w:t>
      </w:r>
      <w:proofErr w:type="spellStart"/>
      <w:r w:rsidRPr="00711F31">
        <w:rPr>
          <w:sz w:val="21"/>
          <w:lang w:val="tr-TR"/>
        </w:rPr>
        <w:t>Inmarsat</w:t>
      </w:r>
      <w:proofErr w:type="spellEnd"/>
      <w:r w:rsidRPr="00711F31">
        <w:rPr>
          <w:sz w:val="21"/>
          <w:lang w:val="tr-TR"/>
        </w:rPr>
        <w:t xml:space="preserve"> Hizmetlerini sağlamaktan sorumlu kuruluş olan Hesaplaşma Otoritesi anlamına gelir; </w:t>
      </w:r>
    </w:p>
    <w:p w:rsidR="00155019" w:rsidRPr="00711F31" w:rsidRDefault="00BF5DB6" w:rsidP="00B8559D">
      <w:pPr>
        <w:pStyle w:val="ListeParagraf"/>
        <w:numPr>
          <w:ilvl w:val="2"/>
          <w:numId w:val="2"/>
        </w:numPr>
        <w:tabs>
          <w:tab w:val="left" w:pos="1230"/>
        </w:tabs>
        <w:spacing w:before="60"/>
        <w:ind w:right="1419"/>
        <w:rPr>
          <w:sz w:val="21"/>
          <w:lang w:val="tr-TR"/>
        </w:rPr>
      </w:pPr>
      <w:r w:rsidRPr="00711F31">
        <w:rPr>
          <w:sz w:val="21"/>
          <w:lang w:val="tr-TR"/>
        </w:rPr>
        <w:t>“</w:t>
      </w:r>
      <w:r w:rsidR="00A70736">
        <w:rPr>
          <w:sz w:val="21"/>
          <w:lang w:val="tr-TR"/>
        </w:rPr>
        <w:t>Yetki</w:t>
      </w:r>
      <w:r w:rsidR="00B8559D" w:rsidRPr="00711F31">
        <w:rPr>
          <w:sz w:val="21"/>
          <w:lang w:val="tr-TR"/>
        </w:rPr>
        <w:t xml:space="preserve">", </w:t>
      </w:r>
      <w:proofErr w:type="spellStart"/>
      <w:r w:rsidR="00B8559D" w:rsidRPr="00711F31">
        <w:rPr>
          <w:sz w:val="21"/>
          <w:lang w:val="tr-TR"/>
        </w:rPr>
        <w:t>Inmarsat</w:t>
      </w:r>
      <w:proofErr w:type="spellEnd"/>
      <w:r w:rsidR="00B8559D" w:rsidRPr="00711F31">
        <w:rPr>
          <w:sz w:val="21"/>
          <w:lang w:val="tr-TR"/>
        </w:rPr>
        <w:t xml:space="preserve"> Global Limited tarafından bir </w:t>
      </w:r>
      <w:proofErr w:type="spellStart"/>
      <w:r w:rsidR="00B8559D" w:rsidRPr="00711F31">
        <w:rPr>
          <w:sz w:val="21"/>
          <w:lang w:val="tr-TR"/>
        </w:rPr>
        <w:t>MES'in</w:t>
      </w:r>
      <w:proofErr w:type="spellEnd"/>
      <w:r w:rsidR="00B8559D" w:rsidRPr="00711F31">
        <w:rPr>
          <w:sz w:val="21"/>
          <w:lang w:val="tr-TR"/>
        </w:rPr>
        <w:t xml:space="preserve"> </w:t>
      </w:r>
      <w:proofErr w:type="spellStart"/>
      <w:r w:rsidR="00B8559D" w:rsidRPr="00711F31">
        <w:rPr>
          <w:sz w:val="21"/>
          <w:lang w:val="tr-TR"/>
        </w:rPr>
        <w:t>Inmarsat</w:t>
      </w:r>
      <w:proofErr w:type="spellEnd"/>
      <w:r w:rsidR="00B8559D" w:rsidRPr="00711F31">
        <w:rPr>
          <w:sz w:val="21"/>
          <w:lang w:val="tr-TR"/>
        </w:rPr>
        <w:t xml:space="preserve"> Hizmetleri üzerinde çalışması için verilen izni ifade eder</w:t>
      </w:r>
      <w:r w:rsidRPr="00711F31">
        <w:rPr>
          <w:sz w:val="21"/>
          <w:lang w:val="tr-TR"/>
        </w:rPr>
        <w:t>;</w:t>
      </w:r>
    </w:p>
    <w:p w:rsidR="00155019" w:rsidRPr="00711F31" w:rsidRDefault="00711F31" w:rsidP="00711F31">
      <w:pPr>
        <w:pStyle w:val="ListeParagraf"/>
        <w:numPr>
          <w:ilvl w:val="2"/>
          <w:numId w:val="2"/>
        </w:numPr>
        <w:tabs>
          <w:tab w:val="left" w:pos="1230"/>
        </w:tabs>
        <w:spacing w:before="59"/>
        <w:ind w:right="1031"/>
        <w:rPr>
          <w:sz w:val="21"/>
          <w:lang w:val="tr-TR"/>
        </w:rPr>
      </w:pPr>
      <w:r w:rsidRPr="00711F31">
        <w:rPr>
          <w:sz w:val="21"/>
          <w:lang w:val="tr-TR"/>
        </w:rPr>
        <w:t xml:space="preserve">"Engelleme" veya "engelleme"; </w:t>
      </w:r>
      <w:proofErr w:type="spellStart"/>
      <w:r w:rsidRPr="00711F31">
        <w:rPr>
          <w:sz w:val="21"/>
          <w:lang w:val="tr-TR"/>
        </w:rPr>
        <w:t>Inmarsat</w:t>
      </w:r>
      <w:proofErr w:type="spellEnd"/>
      <w:r w:rsidRPr="00711F31">
        <w:rPr>
          <w:sz w:val="21"/>
          <w:lang w:val="tr-TR"/>
        </w:rPr>
        <w:t xml:space="preserve"> ağı üzerindeki ticari hizmetlerin durdurulması anlamına gelir. Bu, bir kullanıcının </w:t>
      </w:r>
      <w:proofErr w:type="spellStart"/>
      <w:r w:rsidRPr="00711F31">
        <w:rPr>
          <w:sz w:val="21"/>
          <w:lang w:val="tr-TR"/>
        </w:rPr>
        <w:t>Inmarsat</w:t>
      </w:r>
      <w:proofErr w:type="spellEnd"/>
      <w:r w:rsidRPr="00711F31">
        <w:rPr>
          <w:sz w:val="21"/>
          <w:lang w:val="tr-TR"/>
        </w:rPr>
        <w:t xml:space="preserve"> C tehlike uyarısı </w:t>
      </w:r>
      <w:proofErr w:type="gramStart"/>
      <w:r w:rsidRPr="00711F31">
        <w:rPr>
          <w:sz w:val="21"/>
          <w:lang w:val="tr-TR"/>
        </w:rPr>
        <w:t>dahil</w:t>
      </w:r>
      <w:proofErr w:type="gramEnd"/>
      <w:r w:rsidRPr="00711F31">
        <w:rPr>
          <w:sz w:val="21"/>
          <w:lang w:val="tr-TR"/>
        </w:rPr>
        <w:t xml:space="preserve"> ancak bununla sınırlı olmamak üzere, onaylı GMDSS tehlike uyarısı hizmetlerini başlatma yeteneğini etkilemez</w:t>
      </w:r>
      <w:r w:rsidR="00BF5DB6" w:rsidRPr="00711F31">
        <w:rPr>
          <w:sz w:val="21"/>
          <w:lang w:val="tr-TR"/>
        </w:rPr>
        <w:t>;</w:t>
      </w:r>
    </w:p>
    <w:p w:rsidR="00155019" w:rsidRPr="00CB1F30" w:rsidRDefault="00BF5DB6" w:rsidP="00711F31">
      <w:pPr>
        <w:pStyle w:val="ListeParagraf"/>
        <w:numPr>
          <w:ilvl w:val="2"/>
          <w:numId w:val="2"/>
        </w:numPr>
        <w:tabs>
          <w:tab w:val="left" w:pos="1230"/>
        </w:tabs>
        <w:spacing w:before="61"/>
        <w:ind w:right="979"/>
        <w:rPr>
          <w:sz w:val="21"/>
          <w:lang w:val="tr-TR"/>
        </w:rPr>
      </w:pPr>
      <w:r>
        <w:rPr>
          <w:sz w:val="21"/>
        </w:rPr>
        <w:t>“</w:t>
      </w:r>
      <w:proofErr w:type="spellStart"/>
      <w:r w:rsidR="00711F31" w:rsidRPr="00CB1F30">
        <w:rPr>
          <w:sz w:val="21"/>
          <w:lang w:val="tr-TR"/>
        </w:rPr>
        <w:t>Inmarsat</w:t>
      </w:r>
      <w:proofErr w:type="spellEnd"/>
      <w:r w:rsidR="00711F31" w:rsidRPr="00CB1F30">
        <w:rPr>
          <w:sz w:val="21"/>
          <w:lang w:val="tr-TR"/>
        </w:rPr>
        <w:t xml:space="preserve"> Global Limited" veya "Şirket", </w:t>
      </w:r>
      <w:proofErr w:type="spellStart"/>
      <w:r w:rsidR="00711F31" w:rsidRPr="00CB1F30">
        <w:rPr>
          <w:sz w:val="21"/>
          <w:lang w:val="tr-TR"/>
        </w:rPr>
        <w:t>Inmarsat</w:t>
      </w:r>
      <w:proofErr w:type="spellEnd"/>
      <w:r w:rsidR="00711F31" w:rsidRPr="00CB1F30">
        <w:rPr>
          <w:sz w:val="21"/>
          <w:lang w:val="tr-TR"/>
        </w:rPr>
        <w:t xml:space="preserve"> Hizmetlerinin sahibi olan ve işleten kuruluşu (uygun olduğu şekilde aynı kuruluş içindeki tüm kurumsal iştiraklerle birlikte) ifade eder</w:t>
      </w:r>
      <w:r w:rsidRPr="00CB1F30">
        <w:rPr>
          <w:sz w:val="21"/>
          <w:lang w:val="tr-TR"/>
        </w:rPr>
        <w:t>;</w:t>
      </w:r>
    </w:p>
    <w:p w:rsidR="00155019" w:rsidRPr="00CB1F30" w:rsidRDefault="00BF5DB6" w:rsidP="00711F31">
      <w:pPr>
        <w:pStyle w:val="ListeParagraf"/>
        <w:numPr>
          <w:ilvl w:val="2"/>
          <w:numId w:val="2"/>
        </w:numPr>
        <w:tabs>
          <w:tab w:val="left" w:pos="1230"/>
        </w:tabs>
        <w:spacing w:before="60"/>
        <w:ind w:right="1697"/>
        <w:rPr>
          <w:sz w:val="21"/>
          <w:lang w:val="tr-TR"/>
        </w:rPr>
      </w:pPr>
      <w:r w:rsidRPr="00CB1F30">
        <w:rPr>
          <w:sz w:val="21"/>
          <w:lang w:val="tr-TR"/>
        </w:rPr>
        <w:t>“</w:t>
      </w:r>
      <w:proofErr w:type="spellStart"/>
      <w:r w:rsidR="00711F31" w:rsidRPr="00CB1F30">
        <w:rPr>
          <w:sz w:val="21"/>
          <w:lang w:val="tr-TR"/>
        </w:rPr>
        <w:t>Inmarsat</w:t>
      </w:r>
      <w:proofErr w:type="spellEnd"/>
      <w:r w:rsidR="00711F31" w:rsidRPr="00CB1F30">
        <w:rPr>
          <w:sz w:val="21"/>
          <w:lang w:val="tr-TR"/>
        </w:rPr>
        <w:t xml:space="preserve"> Hizmetleri" </w:t>
      </w:r>
      <w:proofErr w:type="spellStart"/>
      <w:r w:rsidR="00711F31" w:rsidRPr="00CB1F30">
        <w:rPr>
          <w:sz w:val="21"/>
          <w:lang w:val="tr-TR"/>
        </w:rPr>
        <w:t>Inmarsat</w:t>
      </w:r>
      <w:proofErr w:type="spellEnd"/>
      <w:r w:rsidR="00711F31" w:rsidRPr="00CB1F30">
        <w:rPr>
          <w:sz w:val="21"/>
          <w:lang w:val="tr-TR"/>
        </w:rPr>
        <w:t xml:space="preserve"> Global Limited tarafından bir </w:t>
      </w:r>
      <w:proofErr w:type="spellStart"/>
      <w:r w:rsidR="00711F31" w:rsidRPr="00CB1F30">
        <w:rPr>
          <w:sz w:val="21"/>
          <w:lang w:val="tr-TR"/>
        </w:rPr>
        <w:t>MES'e</w:t>
      </w:r>
      <w:proofErr w:type="spellEnd"/>
      <w:r w:rsidR="00711F31" w:rsidRPr="00CB1F30">
        <w:rPr>
          <w:sz w:val="21"/>
          <w:lang w:val="tr-TR"/>
        </w:rPr>
        <w:t xml:space="preserve"> sağlanan uydu telekomünikasyon hizmetlerini ifade eder</w:t>
      </w:r>
      <w:r w:rsidRPr="00CB1F30">
        <w:rPr>
          <w:sz w:val="21"/>
          <w:lang w:val="tr-TR"/>
        </w:rPr>
        <w:t>;</w:t>
      </w:r>
    </w:p>
    <w:p w:rsidR="00155019" w:rsidRPr="00CB1F30" w:rsidRDefault="00BF5DB6" w:rsidP="00711F31">
      <w:pPr>
        <w:pStyle w:val="ListeParagraf"/>
        <w:numPr>
          <w:ilvl w:val="2"/>
          <w:numId w:val="2"/>
        </w:numPr>
        <w:tabs>
          <w:tab w:val="left" w:pos="1230"/>
        </w:tabs>
        <w:spacing w:before="60"/>
        <w:ind w:right="1162"/>
        <w:rPr>
          <w:sz w:val="21"/>
          <w:lang w:val="tr-TR"/>
        </w:rPr>
      </w:pPr>
      <w:r w:rsidRPr="00CB1F30">
        <w:rPr>
          <w:sz w:val="21"/>
          <w:lang w:val="tr-TR"/>
        </w:rPr>
        <w:t>“</w:t>
      </w:r>
      <w:r w:rsidR="00711F31" w:rsidRPr="00CB1F30">
        <w:rPr>
          <w:sz w:val="21"/>
          <w:lang w:val="tr-TR"/>
        </w:rPr>
        <w:t xml:space="preserve">ISP", MES Sahibine </w:t>
      </w:r>
      <w:proofErr w:type="spellStart"/>
      <w:r w:rsidR="00711F31" w:rsidRPr="00CB1F30">
        <w:rPr>
          <w:sz w:val="21"/>
          <w:lang w:val="tr-TR"/>
        </w:rPr>
        <w:t>Inmarsat</w:t>
      </w:r>
      <w:proofErr w:type="spellEnd"/>
      <w:r w:rsidR="00711F31" w:rsidRPr="00CB1F30">
        <w:rPr>
          <w:sz w:val="21"/>
          <w:lang w:val="tr-TR"/>
        </w:rPr>
        <w:t xml:space="preserve"> Hizmetlerini sağlayan kuruluş olan </w:t>
      </w:r>
      <w:proofErr w:type="spellStart"/>
      <w:r w:rsidR="00711F31" w:rsidRPr="00CB1F30">
        <w:rPr>
          <w:sz w:val="21"/>
          <w:lang w:val="tr-TR"/>
        </w:rPr>
        <w:t>Inmarsat</w:t>
      </w:r>
      <w:proofErr w:type="spellEnd"/>
      <w:r w:rsidR="00711F31" w:rsidRPr="00CB1F30">
        <w:rPr>
          <w:sz w:val="21"/>
          <w:lang w:val="tr-TR"/>
        </w:rPr>
        <w:t xml:space="preserve"> Servis Sağlayıcısı anlamına gelir</w:t>
      </w:r>
      <w:r w:rsidRPr="00CB1F30">
        <w:rPr>
          <w:sz w:val="21"/>
          <w:lang w:val="tr-TR"/>
        </w:rPr>
        <w:t>;</w:t>
      </w:r>
    </w:p>
    <w:p w:rsidR="00155019" w:rsidRPr="00CB1F30" w:rsidRDefault="00BF5DB6" w:rsidP="00711F31">
      <w:pPr>
        <w:pStyle w:val="ListeParagraf"/>
        <w:numPr>
          <w:ilvl w:val="2"/>
          <w:numId w:val="2"/>
        </w:numPr>
        <w:tabs>
          <w:tab w:val="left" w:pos="1230"/>
        </w:tabs>
        <w:spacing w:before="59"/>
        <w:ind w:right="1078"/>
        <w:rPr>
          <w:sz w:val="21"/>
          <w:lang w:val="tr-TR"/>
        </w:rPr>
      </w:pPr>
      <w:r w:rsidRPr="00CB1F30">
        <w:rPr>
          <w:sz w:val="21"/>
          <w:lang w:val="tr-TR"/>
        </w:rPr>
        <w:t>“</w:t>
      </w:r>
      <w:r w:rsidR="00711F31" w:rsidRPr="00CB1F30">
        <w:rPr>
          <w:sz w:val="21"/>
          <w:lang w:val="tr-TR"/>
        </w:rPr>
        <w:t xml:space="preserve">Kara Yer İstasyonu" </w:t>
      </w:r>
      <w:proofErr w:type="spellStart"/>
      <w:r w:rsidR="00711F31" w:rsidRPr="00CB1F30">
        <w:rPr>
          <w:sz w:val="21"/>
          <w:lang w:val="tr-TR"/>
        </w:rPr>
        <w:t>Inmarsat</w:t>
      </w:r>
      <w:proofErr w:type="spellEnd"/>
      <w:r w:rsidR="00711F31" w:rsidRPr="00CB1F30">
        <w:rPr>
          <w:sz w:val="21"/>
          <w:lang w:val="tr-TR"/>
        </w:rPr>
        <w:t xml:space="preserve"> Hizmetleri ağında kullanılan ve LES Operatörleri tarafından işletilen erişim noktaları anlamına gelir</w:t>
      </w:r>
      <w:r w:rsidRPr="00CB1F30">
        <w:rPr>
          <w:sz w:val="21"/>
          <w:lang w:val="tr-TR"/>
        </w:rPr>
        <w:t>;</w:t>
      </w:r>
    </w:p>
    <w:p w:rsidR="00155019" w:rsidRPr="00CB1F30" w:rsidRDefault="00BF5DB6" w:rsidP="00711F31">
      <w:pPr>
        <w:pStyle w:val="ListeParagraf"/>
        <w:numPr>
          <w:ilvl w:val="2"/>
          <w:numId w:val="2"/>
        </w:numPr>
        <w:tabs>
          <w:tab w:val="left" w:pos="1230"/>
        </w:tabs>
        <w:spacing w:before="62"/>
        <w:rPr>
          <w:sz w:val="21"/>
          <w:lang w:val="tr-TR"/>
        </w:rPr>
      </w:pPr>
      <w:r w:rsidRPr="00CB1F30">
        <w:rPr>
          <w:sz w:val="21"/>
          <w:lang w:val="tr-TR"/>
        </w:rPr>
        <w:t>“</w:t>
      </w:r>
      <w:r w:rsidR="00711F31" w:rsidRPr="00CB1F30">
        <w:rPr>
          <w:sz w:val="21"/>
          <w:lang w:val="tr-TR"/>
        </w:rPr>
        <w:t>LES Operatörü" bir Kara Yer İstasyonunun sahibi ve/veya operatörü anlamına gelir;</w:t>
      </w:r>
    </w:p>
    <w:p w:rsidR="00155019" w:rsidRPr="00CB1F30" w:rsidRDefault="00BF5DB6" w:rsidP="00711F31">
      <w:pPr>
        <w:pStyle w:val="ListeParagraf"/>
        <w:numPr>
          <w:ilvl w:val="2"/>
          <w:numId w:val="2"/>
        </w:numPr>
        <w:tabs>
          <w:tab w:val="left" w:pos="1230"/>
        </w:tabs>
        <w:spacing w:before="59"/>
        <w:ind w:right="959"/>
        <w:rPr>
          <w:sz w:val="21"/>
          <w:lang w:val="tr-TR"/>
        </w:rPr>
      </w:pPr>
      <w:r w:rsidRPr="00CB1F30">
        <w:rPr>
          <w:sz w:val="21"/>
          <w:lang w:val="tr-TR"/>
        </w:rPr>
        <w:t>“</w:t>
      </w:r>
      <w:r w:rsidR="00711F31" w:rsidRPr="00CB1F30">
        <w:rPr>
          <w:sz w:val="21"/>
          <w:lang w:val="tr-TR"/>
        </w:rPr>
        <w:t>MES", bir AA veya ISP tarafından kabul edilen bir SARF aracılığıyla etkinleştirilen bir Mobil Yer İstasyonu anlamına gelir</w:t>
      </w:r>
      <w:r w:rsidRPr="00CB1F30">
        <w:rPr>
          <w:sz w:val="21"/>
          <w:lang w:val="tr-TR"/>
        </w:rPr>
        <w:t>;</w:t>
      </w:r>
    </w:p>
    <w:p w:rsidR="00155019" w:rsidRPr="00CB1F30" w:rsidRDefault="00BF5DB6" w:rsidP="00711F31">
      <w:pPr>
        <w:pStyle w:val="ListeParagraf"/>
        <w:numPr>
          <w:ilvl w:val="2"/>
          <w:numId w:val="2"/>
        </w:numPr>
        <w:tabs>
          <w:tab w:val="left" w:pos="1230"/>
        </w:tabs>
        <w:spacing w:before="61"/>
        <w:rPr>
          <w:sz w:val="21"/>
          <w:lang w:val="tr-TR"/>
        </w:rPr>
      </w:pPr>
      <w:r w:rsidRPr="00CB1F30">
        <w:rPr>
          <w:sz w:val="21"/>
          <w:lang w:val="tr-TR"/>
        </w:rPr>
        <w:t>“</w:t>
      </w:r>
      <w:r w:rsidR="00711F31" w:rsidRPr="00CB1F30">
        <w:rPr>
          <w:sz w:val="21"/>
          <w:lang w:val="tr-TR"/>
        </w:rPr>
        <w:t xml:space="preserve">MES Operatörü" bir </w:t>
      </w:r>
      <w:proofErr w:type="spellStart"/>
      <w:r w:rsidR="00711F31" w:rsidRPr="00CB1F30">
        <w:rPr>
          <w:sz w:val="21"/>
          <w:lang w:val="tr-TR"/>
        </w:rPr>
        <w:t>MES'in</w:t>
      </w:r>
      <w:proofErr w:type="spellEnd"/>
      <w:r w:rsidR="00711F31" w:rsidRPr="00CB1F30">
        <w:rPr>
          <w:sz w:val="21"/>
          <w:lang w:val="tr-TR"/>
        </w:rPr>
        <w:t xml:space="preserve"> herhangi bir operatörü veya kullanıcısı anlamına gelir</w:t>
      </w:r>
      <w:r w:rsidRPr="00CB1F30">
        <w:rPr>
          <w:sz w:val="21"/>
          <w:lang w:val="tr-TR"/>
        </w:rPr>
        <w:t>;</w:t>
      </w:r>
    </w:p>
    <w:p w:rsidR="00155019" w:rsidRPr="00CB1F30" w:rsidRDefault="00BF5DB6" w:rsidP="00AA1DB5">
      <w:pPr>
        <w:pStyle w:val="ListeParagraf"/>
        <w:numPr>
          <w:ilvl w:val="2"/>
          <w:numId w:val="2"/>
        </w:numPr>
        <w:tabs>
          <w:tab w:val="left" w:pos="1230"/>
        </w:tabs>
        <w:spacing w:before="59"/>
        <w:rPr>
          <w:sz w:val="21"/>
          <w:lang w:val="tr-TR"/>
        </w:rPr>
      </w:pPr>
      <w:r w:rsidRPr="00CB1F30">
        <w:rPr>
          <w:sz w:val="21"/>
          <w:lang w:val="tr-TR"/>
        </w:rPr>
        <w:t>“</w:t>
      </w:r>
      <w:r w:rsidR="00990170">
        <w:rPr>
          <w:sz w:val="21"/>
          <w:lang w:val="tr-TR"/>
        </w:rPr>
        <w:t xml:space="preserve">MES Sahibi" bir </w:t>
      </w:r>
      <w:proofErr w:type="spellStart"/>
      <w:r w:rsidR="00990170">
        <w:rPr>
          <w:sz w:val="21"/>
          <w:lang w:val="tr-TR"/>
        </w:rPr>
        <w:t>SARF't</w:t>
      </w:r>
      <w:r w:rsidR="00AA1DB5" w:rsidRPr="00CB1F30">
        <w:rPr>
          <w:sz w:val="21"/>
          <w:lang w:val="tr-TR"/>
        </w:rPr>
        <w:t>a</w:t>
      </w:r>
      <w:proofErr w:type="spellEnd"/>
      <w:r w:rsidR="00AA1DB5" w:rsidRPr="00CB1F30">
        <w:rPr>
          <w:sz w:val="21"/>
          <w:lang w:val="tr-TR"/>
        </w:rPr>
        <w:t xml:space="preserve"> tanımlanan </w:t>
      </w:r>
      <w:proofErr w:type="spellStart"/>
      <w:r w:rsidR="00AA1DB5" w:rsidRPr="00CB1F30">
        <w:rPr>
          <w:sz w:val="21"/>
          <w:lang w:val="tr-TR"/>
        </w:rPr>
        <w:t>MES'in</w:t>
      </w:r>
      <w:proofErr w:type="spellEnd"/>
      <w:r w:rsidR="00AA1DB5" w:rsidRPr="00CB1F30">
        <w:rPr>
          <w:sz w:val="21"/>
          <w:lang w:val="tr-TR"/>
        </w:rPr>
        <w:t xml:space="preserve"> sahibi veya lisans sahibi anlamına gelir</w:t>
      </w:r>
      <w:r w:rsidRPr="00CB1F30">
        <w:rPr>
          <w:sz w:val="21"/>
          <w:lang w:val="tr-TR"/>
        </w:rPr>
        <w:t>;</w:t>
      </w:r>
    </w:p>
    <w:p w:rsidR="00155019" w:rsidRPr="00CB1F30" w:rsidRDefault="00BF5DB6" w:rsidP="00AA1DB5">
      <w:pPr>
        <w:pStyle w:val="ListeParagraf"/>
        <w:numPr>
          <w:ilvl w:val="2"/>
          <w:numId w:val="2"/>
        </w:numPr>
        <w:tabs>
          <w:tab w:val="left" w:pos="1230"/>
        </w:tabs>
        <w:spacing w:before="61"/>
        <w:rPr>
          <w:sz w:val="21"/>
          <w:lang w:val="tr-TR"/>
        </w:rPr>
      </w:pPr>
      <w:r w:rsidRPr="00CB1F30">
        <w:rPr>
          <w:sz w:val="21"/>
          <w:lang w:val="tr-TR"/>
        </w:rPr>
        <w:t>“</w:t>
      </w:r>
      <w:r w:rsidR="00C1135B">
        <w:rPr>
          <w:sz w:val="21"/>
          <w:lang w:val="tr-TR"/>
        </w:rPr>
        <w:t xml:space="preserve">Diğer </w:t>
      </w:r>
      <w:proofErr w:type="spellStart"/>
      <w:r w:rsidR="00C1135B">
        <w:rPr>
          <w:sz w:val="21"/>
          <w:lang w:val="tr-TR"/>
        </w:rPr>
        <w:t>Lehdarlar</w:t>
      </w:r>
      <w:proofErr w:type="spellEnd"/>
      <w:r w:rsidR="00AA1DB5" w:rsidRPr="00CB1F30">
        <w:rPr>
          <w:sz w:val="21"/>
          <w:lang w:val="tr-TR"/>
        </w:rPr>
        <w:t>" Bölüm 4'te verilen anlama sahiptir</w:t>
      </w:r>
      <w:r w:rsidRPr="00CB1F30">
        <w:rPr>
          <w:sz w:val="21"/>
          <w:lang w:val="tr-TR"/>
        </w:rPr>
        <w:t>;</w:t>
      </w:r>
    </w:p>
    <w:p w:rsidR="00155019" w:rsidRPr="00CB1F30" w:rsidRDefault="00BF5DB6" w:rsidP="00CB1F30">
      <w:pPr>
        <w:pStyle w:val="ListeParagraf"/>
        <w:numPr>
          <w:ilvl w:val="2"/>
          <w:numId w:val="2"/>
        </w:numPr>
        <w:tabs>
          <w:tab w:val="left" w:pos="1230"/>
        </w:tabs>
        <w:spacing w:before="61"/>
        <w:rPr>
          <w:sz w:val="21"/>
          <w:lang w:val="tr-TR"/>
        </w:rPr>
      </w:pPr>
      <w:r w:rsidRPr="00CB1F30">
        <w:rPr>
          <w:sz w:val="21"/>
          <w:lang w:val="tr-TR"/>
        </w:rPr>
        <w:t>"</w:t>
      </w:r>
      <w:r w:rsidR="00CB1F30" w:rsidRPr="00CB1F30">
        <w:rPr>
          <w:sz w:val="21"/>
          <w:lang w:val="tr-TR"/>
        </w:rPr>
        <w:t xml:space="preserve">Servis Aktivasyon Noktası (PSA)" </w:t>
      </w:r>
      <w:proofErr w:type="spellStart"/>
      <w:r w:rsidR="00CB1F30" w:rsidRPr="00CB1F30">
        <w:rPr>
          <w:sz w:val="21"/>
          <w:lang w:val="tr-TR"/>
        </w:rPr>
        <w:t>SARF'ın</w:t>
      </w:r>
      <w:proofErr w:type="spellEnd"/>
      <w:r w:rsidR="00CB1F30" w:rsidRPr="00CB1F30">
        <w:rPr>
          <w:sz w:val="21"/>
          <w:lang w:val="tr-TR"/>
        </w:rPr>
        <w:t xml:space="preserve"> işlenmesinden sorumlu kuruluş anlamına gelir</w:t>
      </w:r>
      <w:r w:rsidRPr="00CB1F30">
        <w:rPr>
          <w:sz w:val="21"/>
          <w:lang w:val="tr-TR"/>
        </w:rPr>
        <w:t>;</w:t>
      </w:r>
    </w:p>
    <w:p w:rsidR="00155019" w:rsidRPr="00CB1F30" w:rsidRDefault="00BF5DB6" w:rsidP="00CB1F30">
      <w:pPr>
        <w:pStyle w:val="ListeParagraf"/>
        <w:numPr>
          <w:ilvl w:val="2"/>
          <w:numId w:val="2"/>
        </w:numPr>
        <w:tabs>
          <w:tab w:val="left" w:pos="1230"/>
        </w:tabs>
        <w:spacing w:before="58"/>
        <w:ind w:right="955"/>
        <w:rPr>
          <w:sz w:val="21"/>
          <w:lang w:val="tr-TR"/>
        </w:rPr>
      </w:pPr>
      <w:r w:rsidRPr="00CB1F30">
        <w:rPr>
          <w:sz w:val="21"/>
          <w:lang w:val="tr-TR"/>
        </w:rPr>
        <w:t>"</w:t>
      </w:r>
      <w:r w:rsidR="00CB1F30" w:rsidRPr="00CB1F30">
        <w:rPr>
          <w:sz w:val="21"/>
          <w:lang w:val="tr-TR"/>
        </w:rPr>
        <w:t xml:space="preserve">SARF", </w:t>
      </w:r>
      <w:proofErr w:type="spellStart"/>
      <w:r w:rsidR="00CB1F30" w:rsidRPr="00CB1F30">
        <w:rPr>
          <w:sz w:val="21"/>
          <w:lang w:val="tr-TR"/>
        </w:rPr>
        <w:t>Inmarsat</w:t>
      </w:r>
      <w:proofErr w:type="spellEnd"/>
      <w:r w:rsidR="00CB1F30" w:rsidRPr="00CB1F30">
        <w:rPr>
          <w:sz w:val="21"/>
          <w:lang w:val="tr-TR"/>
        </w:rPr>
        <w:t xml:space="preserve"> Hizmetlerinden yararlanmak için MES Sahibi tarafından Şirkete sunulan başvuru formu olan Servis Aktivasyon Kayıt Formu anlamına gelir</w:t>
      </w:r>
      <w:r w:rsidRPr="00CB1F30">
        <w:rPr>
          <w:sz w:val="21"/>
          <w:lang w:val="tr-TR"/>
        </w:rPr>
        <w:t>.</w:t>
      </w:r>
    </w:p>
    <w:p w:rsidR="00155019" w:rsidRDefault="00155019">
      <w:pPr>
        <w:pStyle w:val="GvdeMetni"/>
        <w:spacing w:before="4"/>
        <w:rPr>
          <w:sz w:val="31"/>
        </w:rPr>
      </w:pPr>
    </w:p>
    <w:p w:rsidR="00155019" w:rsidRDefault="00990170" w:rsidP="00990170">
      <w:pPr>
        <w:pStyle w:val="Balk2"/>
        <w:numPr>
          <w:ilvl w:val="0"/>
          <w:numId w:val="2"/>
        </w:numPr>
        <w:tabs>
          <w:tab w:val="left" w:pos="1020"/>
          <w:tab w:val="left" w:pos="1021"/>
        </w:tabs>
        <w:spacing w:before="1"/>
      </w:pPr>
      <w:r w:rsidRPr="00990170">
        <w:t>MES PERFORMANSI, KRİTERLER VE İŞLEMLER</w:t>
      </w:r>
    </w:p>
    <w:p w:rsidR="00155019" w:rsidRPr="00A53133" w:rsidRDefault="00990170" w:rsidP="00990170">
      <w:pPr>
        <w:pStyle w:val="ListeParagraf"/>
        <w:numPr>
          <w:ilvl w:val="1"/>
          <w:numId w:val="2"/>
        </w:numPr>
        <w:tabs>
          <w:tab w:val="left" w:pos="1020"/>
          <w:tab w:val="left" w:pos="1021"/>
        </w:tabs>
        <w:spacing w:before="120"/>
        <w:ind w:right="1164"/>
        <w:rPr>
          <w:b/>
          <w:sz w:val="24"/>
          <w:lang w:val="tr-TR"/>
        </w:rPr>
      </w:pPr>
      <w:r w:rsidRPr="00A53133">
        <w:rPr>
          <w:b/>
          <w:sz w:val="24"/>
          <w:lang w:val="tr-TR"/>
        </w:rPr>
        <w:t>Teknik, İşletme v</w:t>
      </w:r>
      <w:r w:rsidR="00932894">
        <w:rPr>
          <w:b/>
          <w:sz w:val="24"/>
          <w:lang w:val="tr-TR"/>
        </w:rPr>
        <w:t>e Diğer Gerekliliklere Uyuma Bağlı Yetki</w:t>
      </w:r>
    </w:p>
    <w:p w:rsidR="00155019" w:rsidRPr="00A53133" w:rsidRDefault="001C1749">
      <w:pPr>
        <w:pStyle w:val="GvdeMetni"/>
        <w:ind w:left="1020" w:right="1157"/>
        <w:rPr>
          <w:lang w:val="tr-TR"/>
        </w:rPr>
      </w:pPr>
      <w:r>
        <w:rPr>
          <w:lang w:val="tr-TR"/>
        </w:rPr>
        <w:t>Yetki</w:t>
      </w:r>
      <w:r w:rsidR="00990170" w:rsidRPr="00A53133">
        <w:rPr>
          <w:lang w:val="tr-TR"/>
        </w:rPr>
        <w:t xml:space="preserve">, </w:t>
      </w:r>
      <w:proofErr w:type="spellStart"/>
      <w:r w:rsidR="00990170" w:rsidRPr="00A53133">
        <w:rPr>
          <w:lang w:val="tr-TR"/>
        </w:rPr>
        <w:t>MES'in</w:t>
      </w:r>
      <w:proofErr w:type="spellEnd"/>
      <w:r w:rsidR="00990170" w:rsidRPr="00A53133">
        <w:rPr>
          <w:lang w:val="tr-TR"/>
        </w:rPr>
        <w:t xml:space="preserve">, MES Sahibinin ve MES Operatörünün bu Hüküm ve Koşullara her zaman uyması koşuluna bağlıdır. </w:t>
      </w:r>
      <w:proofErr w:type="spellStart"/>
      <w:r w:rsidR="00990170" w:rsidRPr="00A53133">
        <w:rPr>
          <w:lang w:val="tr-TR"/>
        </w:rPr>
        <w:t>Inmarsat</w:t>
      </w:r>
      <w:proofErr w:type="spellEnd"/>
      <w:r w:rsidR="00990170" w:rsidRPr="00A53133">
        <w:rPr>
          <w:lang w:val="tr-TR"/>
        </w:rPr>
        <w:t xml:space="preserve"> Hizmetlerinin ku</w:t>
      </w:r>
      <w:r>
        <w:rPr>
          <w:lang w:val="tr-TR"/>
        </w:rPr>
        <w:t>llanımı boyunca ve Yetki</w:t>
      </w:r>
      <w:r w:rsidR="00990170" w:rsidRPr="00A53133">
        <w:rPr>
          <w:lang w:val="tr-TR"/>
        </w:rPr>
        <w:t xml:space="preserve"> geçerli ve yürürlükte olduğu sürece, MES Sahibi ve MES Operatörü aşağıdakileri sağlayacaktır</w:t>
      </w:r>
      <w:r w:rsidR="00BF5DB6" w:rsidRPr="00A53133">
        <w:rPr>
          <w:lang w:val="tr-TR"/>
        </w:rPr>
        <w:t>:</w:t>
      </w:r>
    </w:p>
    <w:p w:rsidR="00155019" w:rsidRPr="00A53133" w:rsidRDefault="00990170" w:rsidP="00990170">
      <w:pPr>
        <w:pStyle w:val="ListeParagraf"/>
        <w:numPr>
          <w:ilvl w:val="2"/>
          <w:numId w:val="2"/>
        </w:numPr>
        <w:tabs>
          <w:tab w:val="left" w:pos="1230"/>
        </w:tabs>
        <w:spacing w:before="180"/>
        <w:ind w:right="2142"/>
        <w:rPr>
          <w:sz w:val="21"/>
          <w:lang w:val="tr-TR"/>
        </w:rPr>
      </w:pPr>
      <w:proofErr w:type="spellStart"/>
      <w:r w:rsidRPr="00A53133">
        <w:rPr>
          <w:sz w:val="21"/>
          <w:lang w:val="tr-TR"/>
        </w:rPr>
        <w:t>MES’in</w:t>
      </w:r>
      <w:proofErr w:type="spellEnd"/>
      <w:r w:rsidRPr="00A53133">
        <w:rPr>
          <w:sz w:val="21"/>
          <w:lang w:val="tr-TR"/>
        </w:rPr>
        <w:t xml:space="preserve">, tip onayı aldığı </w:t>
      </w:r>
      <w:proofErr w:type="gramStart"/>
      <w:r w:rsidRPr="00A53133">
        <w:rPr>
          <w:sz w:val="21"/>
          <w:lang w:val="tr-TR"/>
        </w:rPr>
        <w:t>kriterlere</w:t>
      </w:r>
      <w:proofErr w:type="gramEnd"/>
      <w:r w:rsidRPr="00A53133">
        <w:rPr>
          <w:sz w:val="21"/>
          <w:lang w:val="tr-TR"/>
        </w:rPr>
        <w:t xml:space="preserve"> ve performans standartlarına uygun olmasını</w:t>
      </w:r>
      <w:r w:rsidR="00BF5DB6" w:rsidRPr="00A53133">
        <w:rPr>
          <w:sz w:val="21"/>
          <w:lang w:val="tr-TR"/>
        </w:rPr>
        <w:t>;</w:t>
      </w:r>
    </w:p>
    <w:p w:rsidR="00155019" w:rsidRDefault="00155019">
      <w:pPr>
        <w:rPr>
          <w:sz w:val="21"/>
        </w:rPr>
        <w:sectPr w:rsidR="00155019">
          <w:pgSz w:w="11910" w:h="16840"/>
          <w:pgMar w:top="1660" w:right="300" w:bottom="440" w:left="1020" w:header="576" w:footer="246" w:gutter="0"/>
          <w:cols w:space="708"/>
        </w:sectPr>
      </w:pPr>
    </w:p>
    <w:p w:rsidR="00155019" w:rsidRDefault="00155019">
      <w:pPr>
        <w:pStyle w:val="GvdeMetni"/>
        <w:spacing w:before="7"/>
        <w:rPr>
          <w:sz w:val="18"/>
        </w:rPr>
      </w:pPr>
    </w:p>
    <w:p w:rsidR="00155019" w:rsidRPr="00C2698D" w:rsidRDefault="00990170" w:rsidP="00990170">
      <w:pPr>
        <w:pStyle w:val="ListeParagraf"/>
        <w:numPr>
          <w:ilvl w:val="2"/>
          <w:numId w:val="2"/>
        </w:numPr>
        <w:tabs>
          <w:tab w:val="left" w:pos="1230"/>
        </w:tabs>
        <w:spacing w:before="94"/>
        <w:ind w:right="1321"/>
        <w:rPr>
          <w:sz w:val="21"/>
          <w:lang w:val="tr-TR"/>
        </w:rPr>
      </w:pPr>
      <w:r w:rsidRPr="00C2698D">
        <w:rPr>
          <w:sz w:val="21"/>
          <w:lang w:val="tr-TR"/>
        </w:rPr>
        <w:t>AA veya ISP'de ya da diğe</w:t>
      </w:r>
      <w:r w:rsidR="00A53133" w:rsidRPr="00C2698D">
        <w:rPr>
          <w:sz w:val="21"/>
          <w:lang w:val="tr-TR"/>
        </w:rPr>
        <w:t xml:space="preserve">r faturalama kuruluşunda </w:t>
      </w:r>
      <w:proofErr w:type="spellStart"/>
      <w:r w:rsidR="00A53133" w:rsidRPr="00C2698D">
        <w:rPr>
          <w:sz w:val="21"/>
          <w:lang w:val="tr-TR"/>
        </w:rPr>
        <w:t>SARF'ta</w:t>
      </w:r>
      <w:proofErr w:type="spellEnd"/>
      <w:r w:rsidRPr="00C2698D">
        <w:rPr>
          <w:sz w:val="21"/>
          <w:lang w:val="tr-TR"/>
        </w:rPr>
        <w:t xml:space="preserve"> belirtilenden farklı bir değişiklik olması durumunda</w:t>
      </w:r>
      <w:r w:rsidR="00A53133" w:rsidRPr="00C2698D">
        <w:rPr>
          <w:sz w:val="21"/>
          <w:lang w:val="tr-TR"/>
        </w:rPr>
        <w:t>,</w:t>
      </w:r>
      <w:r w:rsidRPr="00C2698D">
        <w:rPr>
          <w:sz w:val="21"/>
          <w:lang w:val="tr-TR"/>
        </w:rPr>
        <w:t xml:space="preserve"> </w:t>
      </w:r>
      <w:proofErr w:type="spellStart"/>
      <w:r w:rsidRPr="00C2698D">
        <w:rPr>
          <w:sz w:val="21"/>
          <w:lang w:val="tr-TR"/>
        </w:rPr>
        <w:t>PSA</w:t>
      </w:r>
      <w:r w:rsidR="00A53133" w:rsidRPr="00C2698D">
        <w:rPr>
          <w:sz w:val="21"/>
          <w:lang w:val="tr-TR"/>
        </w:rPr>
        <w:t>’nın</w:t>
      </w:r>
      <w:proofErr w:type="spellEnd"/>
      <w:r w:rsidRPr="00C2698D">
        <w:rPr>
          <w:sz w:val="21"/>
          <w:lang w:val="tr-TR"/>
        </w:rPr>
        <w:t xml:space="preserve"> derhal bilgilendirilmesini</w:t>
      </w:r>
      <w:r w:rsidR="00BF5DB6" w:rsidRPr="00C2698D">
        <w:rPr>
          <w:sz w:val="21"/>
          <w:lang w:val="tr-TR"/>
        </w:rPr>
        <w:t>;</w:t>
      </w:r>
    </w:p>
    <w:p w:rsidR="00155019" w:rsidRPr="00C2698D" w:rsidRDefault="00A53133" w:rsidP="00A53133">
      <w:pPr>
        <w:pStyle w:val="ListeParagraf"/>
        <w:numPr>
          <w:ilvl w:val="2"/>
          <w:numId w:val="2"/>
        </w:numPr>
        <w:tabs>
          <w:tab w:val="left" w:pos="1230"/>
        </w:tabs>
        <w:spacing w:before="60"/>
        <w:ind w:right="1062"/>
        <w:rPr>
          <w:sz w:val="21"/>
          <w:lang w:val="tr-TR"/>
        </w:rPr>
      </w:pPr>
      <w:r w:rsidRPr="00C2698D">
        <w:rPr>
          <w:sz w:val="21"/>
          <w:lang w:val="tr-TR"/>
        </w:rPr>
        <w:t xml:space="preserve">MES ve </w:t>
      </w:r>
      <w:proofErr w:type="spellStart"/>
      <w:r w:rsidRPr="00C2698D">
        <w:rPr>
          <w:sz w:val="21"/>
          <w:lang w:val="tr-TR"/>
        </w:rPr>
        <w:t>Inmarsat</w:t>
      </w:r>
      <w:proofErr w:type="spellEnd"/>
      <w:r w:rsidRPr="00C2698D">
        <w:rPr>
          <w:sz w:val="21"/>
          <w:lang w:val="tr-TR"/>
        </w:rPr>
        <w:t xml:space="preserve"> Hizmetlerinin, Şirketin önceden yazılı izni olmaksızın </w:t>
      </w:r>
      <w:proofErr w:type="spellStart"/>
      <w:r w:rsidRPr="00C2698D">
        <w:rPr>
          <w:sz w:val="21"/>
          <w:lang w:val="tr-TR"/>
        </w:rPr>
        <w:t>SARF'ta</w:t>
      </w:r>
      <w:proofErr w:type="spellEnd"/>
      <w:r w:rsidRPr="00C2698D">
        <w:rPr>
          <w:sz w:val="21"/>
          <w:lang w:val="tr-TR"/>
        </w:rPr>
        <w:t xml:space="preserve"> belirtilen koşullara veya işbu Hüküm ve Koşullara aykırı herhangi bir şekilde kullanılmamasını. </w:t>
      </w:r>
    </w:p>
    <w:p w:rsidR="00155019" w:rsidRPr="00C2698D" w:rsidRDefault="001C1749" w:rsidP="001C1749">
      <w:pPr>
        <w:pStyle w:val="Balk2"/>
        <w:numPr>
          <w:ilvl w:val="1"/>
          <w:numId w:val="2"/>
        </w:numPr>
        <w:tabs>
          <w:tab w:val="left" w:pos="1020"/>
          <w:tab w:val="left" w:pos="1021"/>
        </w:tabs>
        <w:spacing w:before="121" w:line="276" w:lineRule="exact"/>
        <w:rPr>
          <w:lang w:val="tr-TR"/>
        </w:rPr>
      </w:pPr>
      <w:r w:rsidRPr="00C2698D">
        <w:rPr>
          <w:lang w:val="tr-TR"/>
        </w:rPr>
        <w:t>Uyumsuzluk Durumunda Yaptırımlar</w:t>
      </w:r>
    </w:p>
    <w:p w:rsidR="00155019" w:rsidRPr="00C2698D" w:rsidRDefault="001C1749" w:rsidP="001C1749">
      <w:pPr>
        <w:pStyle w:val="ListeParagraf"/>
        <w:numPr>
          <w:ilvl w:val="2"/>
          <w:numId w:val="2"/>
        </w:numPr>
        <w:tabs>
          <w:tab w:val="left" w:pos="1230"/>
        </w:tabs>
        <w:ind w:right="1010"/>
        <w:rPr>
          <w:sz w:val="21"/>
          <w:lang w:val="tr-TR"/>
        </w:rPr>
      </w:pPr>
      <w:proofErr w:type="gramStart"/>
      <w:r w:rsidRPr="00C2698D">
        <w:rPr>
          <w:sz w:val="21"/>
          <w:lang w:val="tr-TR"/>
        </w:rPr>
        <w:t xml:space="preserve">Şirket, herhangi bir zamanda ve derhal geçerli olmak üzere, </w:t>
      </w:r>
      <w:proofErr w:type="spellStart"/>
      <w:r w:rsidRPr="00C2698D">
        <w:rPr>
          <w:sz w:val="21"/>
          <w:lang w:val="tr-TR"/>
        </w:rPr>
        <w:t>MES'in</w:t>
      </w:r>
      <w:proofErr w:type="spellEnd"/>
      <w:r w:rsidRPr="00C2698D">
        <w:rPr>
          <w:sz w:val="21"/>
          <w:lang w:val="tr-TR"/>
        </w:rPr>
        <w:t xml:space="preserve"> veya MES Sahibinin veya MES Operatörünün bu Hüküm ve Koşullara uymadığını tespit ederse, söz konusu uyumsuzluğun veya uygulamanın nedenine veya nedenlerine bakılmaksızın, MES Sahibine ve MES Operatörüne bildirimde bulunarak Yetkiyi tek taraflı olarak değiştirebilir, kısıtlayabilir, askıya alabilir veya geçici veya kalıcı olarak feshedebilir</w:t>
      </w:r>
      <w:r w:rsidR="00BF5DB6" w:rsidRPr="00C2698D">
        <w:rPr>
          <w:sz w:val="21"/>
          <w:lang w:val="tr-TR"/>
        </w:rPr>
        <w:t>.</w:t>
      </w:r>
      <w:proofErr w:type="gramEnd"/>
    </w:p>
    <w:p w:rsidR="00155019" w:rsidRPr="00C2698D" w:rsidRDefault="00A70736" w:rsidP="00A70736">
      <w:pPr>
        <w:pStyle w:val="ListeParagraf"/>
        <w:numPr>
          <w:ilvl w:val="2"/>
          <w:numId w:val="2"/>
        </w:numPr>
        <w:tabs>
          <w:tab w:val="left" w:pos="1230"/>
        </w:tabs>
        <w:spacing w:before="59"/>
        <w:ind w:right="1838"/>
        <w:rPr>
          <w:sz w:val="21"/>
          <w:lang w:val="tr-TR"/>
        </w:rPr>
      </w:pPr>
      <w:r w:rsidRPr="00C2698D">
        <w:rPr>
          <w:sz w:val="21"/>
          <w:lang w:val="tr-TR"/>
        </w:rPr>
        <w:t xml:space="preserve">Şirket, bir Yetkinin engellenmesi, değiştirilmesi veya feshedilmesine ilişkin her türlü bildirimin bir kopyasını </w:t>
      </w:r>
      <w:proofErr w:type="spellStart"/>
      <w:r w:rsidRPr="00C2698D">
        <w:rPr>
          <w:sz w:val="21"/>
          <w:lang w:val="tr-TR"/>
        </w:rPr>
        <w:t>PSA'ya</w:t>
      </w:r>
      <w:proofErr w:type="spellEnd"/>
      <w:r w:rsidRPr="00C2698D">
        <w:rPr>
          <w:sz w:val="21"/>
          <w:lang w:val="tr-TR"/>
        </w:rPr>
        <w:t xml:space="preserve"> gönderecektir</w:t>
      </w:r>
      <w:r w:rsidR="00BF5DB6" w:rsidRPr="00C2698D">
        <w:rPr>
          <w:sz w:val="21"/>
          <w:lang w:val="tr-TR"/>
        </w:rPr>
        <w:t>.</w:t>
      </w:r>
    </w:p>
    <w:p w:rsidR="00155019" w:rsidRPr="00C2698D" w:rsidRDefault="00A70736" w:rsidP="00A70736">
      <w:pPr>
        <w:pStyle w:val="ListeParagraf"/>
        <w:numPr>
          <w:ilvl w:val="2"/>
          <w:numId w:val="2"/>
        </w:numPr>
        <w:tabs>
          <w:tab w:val="left" w:pos="1230"/>
        </w:tabs>
        <w:spacing w:before="60"/>
        <w:ind w:right="1221"/>
        <w:rPr>
          <w:sz w:val="21"/>
          <w:lang w:val="tr-TR"/>
        </w:rPr>
      </w:pPr>
      <w:r w:rsidRPr="00C2698D">
        <w:rPr>
          <w:sz w:val="21"/>
          <w:lang w:val="tr-TR"/>
        </w:rPr>
        <w:t>Yetki feshedilmediği sürece, Şirket, uyumun yeniden sağlandığı ve sürdürüleceği veya herhangi bir uyumsuzluğun sona erdiği ve böyle kalacağı Şirket'i tatmin edecek şekilde kanıtlanırsa, söz konusu değişiklik, kısıtlama veya engellemeyi kaldıracaktır</w:t>
      </w:r>
      <w:r w:rsidR="00BF5DB6" w:rsidRPr="00C2698D">
        <w:rPr>
          <w:sz w:val="21"/>
          <w:lang w:val="tr-TR"/>
        </w:rPr>
        <w:t>.</w:t>
      </w:r>
    </w:p>
    <w:p w:rsidR="00155019" w:rsidRPr="00C2698D" w:rsidRDefault="00A70736" w:rsidP="00A70736">
      <w:pPr>
        <w:pStyle w:val="Balk2"/>
        <w:numPr>
          <w:ilvl w:val="1"/>
          <w:numId w:val="2"/>
        </w:numPr>
        <w:tabs>
          <w:tab w:val="left" w:pos="1020"/>
          <w:tab w:val="left" w:pos="1021"/>
        </w:tabs>
        <w:spacing w:before="122" w:line="276" w:lineRule="exact"/>
        <w:rPr>
          <w:lang w:val="tr-TR"/>
        </w:rPr>
      </w:pPr>
      <w:r w:rsidRPr="00C2698D">
        <w:rPr>
          <w:lang w:val="tr-TR"/>
        </w:rPr>
        <w:t>Özel Durumlarda Engelleme ve Fesih</w:t>
      </w:r>
    </w:p>
    <w:p w:rsidR="00155019" w:rsidRPr="00C2698D" w:rsidRDefault="000277BC" w:rsidP="000277BC">
      <w:pPr>
        <w:pStyle w:val="ListeParagraf"/>
        <w:numPr>
          <w:ilvl w:val="2"/>
          <w:numId w:val="2"/>
        </w:numPr>
        <w:tabs>
          <w:tab w:val="left" w:pos="1230"/>
        </w:tabs>
        <w:ind w:right="908"/>
        <w:rPr>
          <w:sz w:val="21"/>
          <w:lang w:val="tr-TR"/>
        </w:rPr>
      </w:pPr>
      <w:r w:rsidRPr="00C2698D">
        <w:rPr>
          <w:sz w:val="21"/>
          <w:lang w:val="tr-TR"/>
        </w:rPr>
        <w:t xml:space="preserve">Yetki, </w:t>
      </w:r>
      <w:proofErr w:type="spellStart"/>
      <w:r w:rsidRPr="00C2698D">
        <w:rPr>
          <w:sz w:val="21"/>
          <w:lang w:val="tr-TR"/>
        </w:rPr>
        <w:t>MES'in</w:t>
      </w:r>
      <w:proofErr w:type="spellEnd"/>
      <w:r w:rsidRPr="00C2698D">
        <w:rPr>
          <w:sz w:val="21"/>
          <w:lang w:val="tr-TR"/>
        </w:rPr>
        <w:t xml:space="preserve"> herhangi bir işleminin veya sürekli arızalanmasının </w:t>
      </w:r>
      <w:proofErr w:type="spellStart"/>
      <w:r w:rsidRPr="00C2698D">
        <w:rPr>
          <w:sz w:val="21"/>
          <w:lang w:val="tr-TR"/>
        </w:rPr>
        <w:t>Inmarsat</w:t>
      </w:r>
      <w:proofErr w:type="spellEnd"/>
      <w:r w:rsidRPr="00C2698D">
        <w:rPr>
          <w:sz w:val="21"/>
          <w:lang w:val="tr-TR"/>
        </w:rPr>
        <w:t xml:space="preserve"> Hizmetlerinin performansını düşürdüğü herhangi bir süre boyunca askıya alınmış ve AES engellenmiş sayılacaktır</w:t>
      </w:r>
      <w:r w:rsidR="00BF5DB6" w:rsidRPr="00C2698D">
        <w:rPr>
          <w:sz w:val="21"/>
          <w:lang w:val="tr-TR"/>
        </w:rPr>
        <w:t>.</w:t>
      </w:r>
    </w:p>
    <w:p w:rsidR="00155019" w:rsidRPr="00C2698D" w:rsidRDefault="000277BC" w:rsidP="000277BC">
      <w:pPr>
        <w:pStyle w:val="ListeParagraf"/>
        <w:numPr>
          <w:ilvl w:val="2"/>
          <w:numId w:val="2"/>
        </w:numPr>
        <w:tabs>
          <w:tab w:val="left" w:pos="1230"/>
        </w:tabs>
        <w:spacing w:before="58"/>
        <w:ind w:right="2103"/>
        <w:rPr>
          <w:sz w:val="21"/>
          <w:lang w:val="tr-TR"/>
        </w:rPr>
      </w:pPr>
      <w:r w:rsidRPr="00C2698D">
        <w:rPr>
          <w:sz w:val="21"/>
          <w:lang w:val="tr-TR"/>
        </w:rPr>
        <w:t>Aşağıdaki durumlardan herhangi birinin gerçekleşmesi halinde Yetki feshedilmiş sayılacaktır:</w:t>
      </w:r>
    </w:p>
    <w:p w:rsidR="00155019" w:rsidRPr="00C2698D" w:rsidRDefault="00BF5DB6" w:rsidP="000277BC">
      <w:pPr>
        <w:pStyle w:val="ListeParagraf"/>
        <w:numPr>
          <w:ilvl w:val="3"/>
          <w:numId w:val="2"/>
        </w:numPr>
        <w:tabs>
          <w:tab w:val="left" w:pos="1686"/>
          <w:tab w:val="left" w:pos="2273"/>
        </w:tabs>
        <w:spacing w:before="64"/>
        <w:ind w:right="1096"/>
        <w:rPr>
          <w:sz w:val="19"/>
          <w:lang w:val="tr-TR"/>
        </w:rPr>
      </w:pPr>
      <w:r w:rsidRPr="00C2698D">
        <w:rPr>
          <w:sz w:val="19"/>
          <w:lang w:val="tr-TR"/>
        </w:rPr>
        <w:t>(a)</w:t>
      </w:r>
      <w:r w:rsidRPr="00C2698D">
        <w:rPr>
          <w:sz w:val="19"/>
          <w:lang w:val="tr-TR"/>
        </w:rPr>
        <w:tab/>
      </w:r>
      <w:r w:rsidR="000277BC" w:rsidRPr="00C2698D">
        <w:rPr>
          <w:sz w:val="19"/>
          <w:lang w:val="tr-TR"/>
        </w:rPr>
        <w:t xml:space="preserve">MES kimliğinde değişiklik gerektirecek şekilde </w:t>
      </w:r>
      <w:proofErr w:type="spellStart"/>
      <w:r w:rsidR="000277BC" w:rsidRPr="00C2698D">
        <w:rPr>
          <w:sz w:val="19"/>
          <w:lang w:val="tr-TR"/>
        </w:rPr>
        <w:t>SARF'ta</w:t>
      </w:r>
      <w:proofErr w:type="spellEnd"/>
      <w:r w:rsidR="000277BC" w:rsidRPr="00C2698D">
        <w:rPr>
          <w:sz w:val="19"/>
          <w:lang w:val="tr-TR"/>
        </w:rPr>
        <w:t xml:space="preserve"> yer alan bilgilerdeki herhangi bir değişiklik</w:t>
      </w:r>
      <w:r w:rsidRPr="00C2698D">
        <w:rPr>
          <w:sz w:val="19"/>
          <w:lang w:val="tr-TR"/>
        </w:rPr>
        <w:t>;</w:t>
      </w:r>
    </w:p>
    <w:p w:rsidR="00155019" w:rsidRPr="00C2698D" w:rsidRDefault="00BF5DB6" w:rsidP="000277BC">
      <w:pPr>
        <w:pStyle w:val="ListeParagraf"/>
        <w:numPr>
          <w:ilvl w:val="3"/>
          <w:numId w:val="2"/>
        </w:numPr>
        <w:tabs>
          <w:tab w:val="left" w:pos="1686"/>
          <w:tab w:val="left" w:pos="2273"/>
        </w:tabs>
        <w:spacing w:before="60"/>
        <w:rPr>
          <w:sz w:val="19"/>
          <w:lang w:val="tr-TR"/>
        </w:rPr>
      </w:pPr>
      <w:r w:rsidRPr="00C2698D">
        <w:rPr>
          <w:sz w:val="19"/>
          <w:lang w:val="tr-TR"/>
        </w:rPr>
        <w:t>(b)</w:t>
      </w:r>
      <w:r w:rsidRPr="00C2698D">
        <w:rPr>
          <w:sz w:val="19"/>
          <w:lang w:val="tr-TR"/>
        </w:rPr>
        <w:tab/>
      </w:r>
      <w:proofErr w:type="spellStart"/>
      <w:r w:rsidR="000277BC" w:rsidRPr="00C2698D">
        <w:rPr>
          <w:sz w:val="19"/>
          <w:lang w:val="tr-TR"/>
        </w:rPr>
        <w:t>MES'te</w:t>
      </w:r>
      <w:proofErr w:type="spellEnd"/>
      <w:r w:rsidR="000277BC" w:rsidRPr="00C2698D">
        <w:rPr>
          <w:sz w:val="19"/>
          <w:lang w:val="tr-TR"/>
        </w:rPr>
        <w:t xml:space="preserve"> önemli değişiklik veya tadilat</w:t>
      </w:r>
      <w:r w:rsidRPr="00C2698D">
        <w:rPr>
          <w:sz w:val="19"/>
          <w:lang w:val="tr-TR"/>
        </w:rPr>
        <w:t>;</w:t>
      </w:r>
    </w:p>
    <w:p w:rsidR="00155019" w:rsidRPr="00C2698D" w:rsidRDefault="00BF5DB6" w:rsidP="000277BC">
      <w:pPr>
        <w:pStyle w:val="ListeParagraf"/>
        <w:numPr>
          <w:ilvl w:val="3"/>
          <w:numId w:val="2"/>
        </w:numPr>
        <w:tabs>
          <w:tab w:val="left" w:pos="1686"/>
          <w:tab w:val="left" w:pos="2273"/>
        </w:tabs>
        <w:spacing w:before="60"/>
        <w:rPr>
          <w:sz w:val="19"/>
          <w:lang w:val="tr-TR"/>
        </w:rPr>
      </w:pPr>
      <w:r w:rsidRPr="00C2698D">
        <w:rPr>
          <w:sz w:val="19"/>
          <w:lang w:val="tr-TR"/>
        </w:rPr>
        <w:t>(c)</w:t>
      </w:r>
      <w:r w:rsidRPr="00C2698D">
        <w:rPr>
          <w:sz w:val="19"/>
          <w:lang w:val="tr-TR"/>
        </w:rPr>
        <w:tab/>
      </w:r>
      <w:r w:rsidR="000277BC" w:rsidRPr="00C2698D">
        <w:rPr>
          <w:sz w:val="19"/>
          <w:lang w:val="tr-TR"/>
        </w:rPr>
        <w:t xml:space="preserve">MES söz konusu olduğunda, </w:t>
      </w:r>
      <w:proofErr w:type="spellStart"/>
      <w:r w:rsidR="000277BC" w:rsidRPr="00C2698D">
        <w:rPr>
          <w:sz w:val="19"/>
          <w:lang w:val="tr-TR"/>
        </w:rPr>
        <w:t>MES'in</w:t>
      </w:r>
      <w:proofErr w:type="spellEnd"/>
      <w:r w:rsidR="000277BC" w:rsidRPr="00C2698D">
        <w:rPr>
          <w:sz w:val="19"/>
          <w:lang w:val="tr-TR"/>
        </w:rPr>
        <w:t xml:space="preserve"> Yetkilendirildiği terminalden çıkarılması.</w:t>
      </w:r>
    </w:p>
    <w:p w:rsidR="00155019" w:rsidRPr="00C2698D" w:rsidRDefault="000277BC" w:rsidP="000277BC">
      <w:pPr>
        <w:pStyle w:val="ListeParagraf"/>
        <w:numPr>
          <w:ilvl w:val="2"/>
          <w:numId w:val="2"/>
        </w:numPr>
        <w:tabs>
          <w:tab w:val="left" w:pos="1230"/>
        </w:tabs>
        <w:spacing w:before="58"/>
        <w:ind w:right="938"/>
        <w:rPr>
          <w:sz w:val="21"/>
          <w:lang w:val="tr-TR"/>
        </w:rPr>
      </w:pPr>
      <w:r w:rsidRPr="00C2698D">
        <w:rPr>
          <w:sz w:val="21"/>
          <w:lang w:val="tr-TR"/>
        </w:rPr>
        <w:t>MES Sahibi veya MES Operatörü, duruma göre, bu bölüm 2.3'te belirtilen olayları derhal PSA aracılığıyla yazılı olarak Şirkete bildirecektir.</w:t>
      </w:r>
    </w:p>
    <w:p w:rsidR="00155019" w:rsidRPr="00C2698D" w:rsidRDefault="000277BC" w:rsidP="000277BC">
      <w:pPr>
        <w:pStyle w:val="Balk2"/>
        <w:numPr>
          <w:ilvl w:val="1"/>
          <w:numId w:val="2"/>
        </w:numPr>
        <w:tabs>
          <w:tab w:val="left" w:pos="1020"/>
          <w:tab w:val="left" w:pos="1021"/>
        </w:tabs>
        <w:spacing w:before="120" w:line="276" w:lineRule="exact"/>
        <w:rPr>
          <w:lang w:val="tr-TR"/>
        </w:rPr>
      </w:pPr>
      <w:r w:rsidRPr="00C2698D">
        <w:rPr>
          <w:lang w:val="tr-TR"/>
        </w:rPr>
        <w:t>Hesapların Ödenmemesi ve Diğer Nedenlerle Engelleme</w:t>
      </w:r>
    </w:p>
    <w:p w:rsidR="00155019" w:rsidRPr="00C2698D" w:rsidRDefault="00331D3B" w:rsidP="00331D3B">
      <w:pPr>
        <w:pStyle w:val="ListeParagraf"/>
        <w:numPr>
          <w:ilvl w:val="2"/>
          <w:numId w:val="2"/>
        </w:numPr>
        <w:tabs>
          <w:tab w:val="left" w:pos="1230"/>
        </w:tabs>
        <w:ind w:right="884"/>
        <w:rPr>
          <w:sz w:val="21"/>
          <w:lang w:val="tr-TR"/>
        </w:rPr>
      </w:pPr>
      <w:r w:rsidRPr="00C2698D">
        <w:rPr>
          <w:sz w:val="21"/>
          <w:lang w:val="tr-TR"/>
        </w:rPr>
        <w:t xml:space="preserve">Şirket ve LES Operatörlerinden herhangi biri veya tümü, bu Hüküm ve Koşulların veya yasaların diğer çözüm yollarına ve hükümlerine halel getirmeksizin, sağlanan hizmetler için hesapların ödenmemesi, </w:t>
      </w:r>
      <w:proofErr w:type="spellStart"/>
      <w:r w:rsidRPr="00C2698D">
        <w:rPr>
          <w:sz w:val="21"/>
          <w:lang w:val="tr-TR"/>
        </w:rPr>
        <w:t>MES'in</w:t>
      </w:r>
      <w:proofErr w:type="spellEnd"/>
      <w:r w:rsidRPr="00C2698D">
        <w:rPr>
          <w:sz w:val="21"/>
          <w:lang w:val="tr-TR"/>
        </w:rPr>
        <w:t xml:space="preserve"> yetkisiz kullanımı, </w:t>
      </w:r>
      <w:proofErr w:type="spellStart"/>
      <w:r w:rsidRPr="00C2698D">
        <w:rPr>
          <w:sz w:val="21"/>
          <w:lang w:val="tr-TR"/>
        </w:rPr>
        <w:t>MES'in</w:t>
      </w:r>
      <w:proofErr w:type="spellEnd"/>
      <w:r w:rsidRPr="00C2698D">
        <w:rPr>
          <w:sz w:val="21"/>
          <w:lang w:val="tr-TR"/>
        </w:rPr>
        <w:t xml:space="preserve"> kaybolması veya çalınması, </w:t>
      </w:r>
      <w:proofErr w:type="spellStart"/>
      <w:r w:rsidRPr="00C2698D">
        <w:rPr>
          <w:sz w:val="21"/>
          <w:lang w:val="tr-TR"/>
        </w:rPr>
        <w:t>MES'in</w:t>
      </w:r>
      <w:proofErr w:type="spellEnd"/>
      <w:r w:rsidRPr="00C2698D">
        <w:rPr>
          <w:sz w:val="21"/>
          <w:lang w:val="tr-TR"/>
        </w:rPr>
        <w:t xml:space="preserve"> hileli kullanımı veya MES tarafından hileli kullanımı, işbu Hüküm ve Koşullara aykırı diğer uyumsuzluklar, MES Sahibi veya MES Operatörünün veya bunların hesapların ödenmesinden sorumlu atanmış kuruluşunun </w:t>
      </w:r>
      <w:proofErr w:type="gramStart"/>
      <w:r w:rsidRPr="00C2698D">
        <w:rPr>
          <w:sz w:val="21"/>
          <w:lang w:val="tr-TR"/>
        </w:rPr>
        <w:t>iflası,</w:t>
      </w:r>
      <w:proofErr w:type="gramEnd"/>
      <w:r w:rsidRPr="00C2698D">
        <w:rPr>
          <w:sz w:val="21"/>
          <w:lang w:val="tr-TR"/>
        </w:rPr>
        <w:t xml:space="preserve"> veya Şirket tarafından muhtelif zamanlarda düzenlenen, o dönemde yürürlükte olan, Şirketin Engelleme Prosedürleri kapsamında tespit edilen diğer herhangi bir sebep nedeniyle, münferit olarak veya müştereken Yetkiyi engelleyebilir</w:t>
      </w:r>
      <w:r w:rsidR="00BF5DB6" w:rsidRPr="00C2698D">
        <w:rPr>
          <w:sz w:val="21"/>
          <w:lang w:val="tr-TR"/>
        </w:rPr>
        <w:t>.</w:t>
      </w:r>
    </w:p>
    <w:p w:rsidR="00155019" w:rsidRPr="00C2698D" w:rsidRDefault="005204B4" w:rsidP="005204B4">
      <w:pPr>
        <w:pStyle w:val="ListeParagraf"/>
        <w:numPr>
          <w:ilvl w:val="2"/>
          <w:numId w:val="2"/>
        </w:numPr>
        <w:tabs>
          <w:tab w:val="left" w:pos="1230"/>
        </w:tabs>
        <w:spacing w:before="60"/>
        <w:ind w:right="924"/>
        <w:rPr>
          <w:sz w:val="21"/>
          <w:lang w:val="tr-TR"/>
        </w:rPr>
      </w:pPr>
      <w:r w:rsidRPr="00C2698D">
        <w:rPr>
          <w:sz w:val="21"/>
          <w:lang w:val="tr-TR"/>
        </w:rPr>
        <w:t>Şirket ve LES Operatörleri, engelleme nedenlerinin ortadan kalktığına kanaat getirdikten sonra Yetki engellemesini kaldırabilir</w:t>
      </w:r>
      <w:r w:rsidR="00BF5DB6" w:rsidRPr="00C2698D">
        <w:rPr>
          <w:sz w:val="21"/>
          <w:lang w:val="tr-TR"/>
        </w:rPr>
        <w:t>.</w:t>
      </w:r>
    </w:p>
    <w:p w:rsidR="00155019" w:rsidRPr="00C2698D" w:rsidRDefault="008E0A86" w:rsidP="008E0A86">
      <w:pPr>
        <w:pStyle w:val="ListeParagraf"/>
        <w:numPr>
          <w:ilvl w:val="2"/>
          <w:numId w:val="2"/>
        </w:numPr>
        <w:tabs>
          <w:tab w:val="left" w:pos="1230"/>
        </w:tabs>
        <w:spacing w:before="59"/>
        <w:ind w:right="1102"/>
        <w:rPr>
          <w:sz w:val="21"/>
          <w:lang w:val="tr-TR"/>
        </w:rPr>
      </w:pPr>
      <w:r w:rsidRPr="00C2698D">
        <w:rPr>
          <w:sz w:val="21"/>
          <w:lang w:val="tr-TR"/>
        </w:rPr>
        <w:t xml:space="preserve">Bir MES söz konusu olduğunda, bir Yetkinin engellenmesi </w:t>
      </w:r>
      <w:proofErr w:type="spellStart"/>
      <w:r w:rsidRPr="00C2698D">
        <w:rPr>
          <w:sz w:val="21"/>
          <w:lang w:val="tr-TR"/>
        </w:rPr>
        <w:t>MES'in</w:t>
      </w:r>
      <w:proofErr w:type="spellEnd"/>
      <w:r w:rsidRPr="00C2698D">
        <w:rPr>
          <w:sz w:val="21"/>
          <w:lang w:val="tr-TR"/>
        </w:rPr>
        <w:t xml:space="preserve"> bir tehlike uyarısı ve tehlike önceliği mesajı iletmesini kısıtlamayacaktır. Şirket ve LES Operatörü, bir tehlike durumuyla ilişkili müteakip emniyet haberleşmeleri için </w:t>
      </w:r>
      <w:proofErr w:type="spellStart"/>
      <w:r w:rsidRPr="00C2698D">
        <w:rPr>
          <w:sz w:val="21"/>
          <w:lang w:val="tr-TR"/>
        </w:rPr>
        <w:t>MES'in</w:t>
      </w:r>
      <w:proofErr w:type="spellEnd"/>
      <w:r w:rsidRPr="00C2698D">
        <w:rPr>
          <w:sz w:val="21"/>
          <w:lang w:val="tr-TR"/>
        </w:rPr>
        <w:t xml:space="preserve"> </w:t>
      </w:r>
      <w:proofErr w:type="spellStart"/>
      <w:r w:rsidRPr="00C2698D">
        <w:rPr>
          <w:sz w:val="21"/>
          <w:lang w:val="tr-TR"/>
        </w:rPr>
        <w:t>Inmarsat</w:t>
      </w:r>
      <w:proofErr w:type="spellEnd"/>
      <w:r w:rsidRPr="00C2698D">
        <w:rPr>
          <w:sz w:val="21"/>
          <w:lang w:val="tr-TR"/>
        </w:rPr>
        <w:t xml:space="preserve"> Hizmetlerine erişimini yeniden sağlamak için makul çabayı gösterecektir.</w:t>
      </w:r>
    </w:p>
    <w:p w:rsidR="00155019" w:rsidRPr="00C2698D" w:rsidRDefault="00E224ED" w:rsidP="00E224ED">
      <w:pPr>
        <w:pStyle w:val="ListeParagraf"/>
        <w:numPr>
          <w:ilvl w:val="2"/>
          <w:numId w:val="2"/>
        </w:numPr>
        <w:tabs>
          <w:tab w:val="left" w:pos="1230"/>
        </w:tabs>
        <w:spacing w:before="62"/>
        <w:ind w:right="930"/>
        <w:rPr>
          <w:sz w:val="21"/>
          <w:lang w:val="tr-TR"/>
        </w:rPr>
      </w:pPr>
      <w:r w:rsidRPr="00C2698D">
        <w:rPr>
          <w:sz w:val="21"/>
          <w:lang w:val="tr-TR"/>
        </w:rPr>
        <w:t>Şirketin Engelleme Prosedürleri uyarınca, Şirket ve LES Operatörleri, MES engelleme durumuna ilişkin bilgileri birbirleriyle ve LES Operatörleri tarafından belirlenen Atanmış Engelleme Yetkilileriyle paylaşabilir</w:t>
      </w:r>
      <w:r w:rsidR="00BF5DB6" w:rsidRPr="00C2698D">
        <w:rPr>
          <w:sz w:val="21"/>
          <w:lang w:val="tr-TR"/>
        </w:rPr>
        <w:t>.</w:t>
      </w:r>
    </w:p>
    <w:p w:rsidR="00155019" w:rsidRPr="00C2698D" w:rsidRDefault="00E224ED" w:rsidP="00E224ED">
      <w:pPr>
        <w:pStyle w:val="Balk2"/>
        <w:numPr>
          <w:ilvl w:val="1"/>
          <w:numId w:val="2"/>
        </w:numPr>
        <w:tabs>
          <w:tab w:val="left" w:pos="1020"/>
          <w:tab w:val="left" w:pos="1021"/>
        </w:tabs>
        <w:spacing w:before="121" w:line="274" w:lineRule="exact"/>
        <w:rPr>
          <w:lang w:val="tr-TR"/>
        </w:rPr>
      </w:pPr>
      <w:r w:rsidRPr="00C2698D">
        <w:rPr>
          <w:lang w:val="tr-TR"/>
        </w:rPr>
        <w:t>Ulusal ve Uluslararası Yasa ve Yönetmeliklere Uyum</w:t>
      </w:r>
    </w:p>
    <w:p w:rsidR="00155019" w:rsidRPr="00C2698D" w:rsidRDefault="00E224ED" w:rsidP="00E224ED">
      <w:pPr>
        <w:pStyle w:val="GvdeMetni"/>
        <w:ind w:left="1020" w:right="856"/>
        <w:rPr>
          <w:lang w:val="tr-TR"/>
        </w:rPr>
        <w:sectPr w:rsidR="00155019" w:rsidRPr="00C2698D">
          <w:pgSz w:w="11910" w:h="16840"/>
          <w:pgMar w:top="1660" w:right="300" w:bottom="440" w:left="1020" w:header="576" w:footer="246" w:gutter="0"/>
          <w:cols w:space="708"/>
        </w:sectPr>
      </w:pPr>
      <w:proofErr w:type="spellStart"/>
      <w:r w:rsidRPr="00C2698D">
        <w:rPr>
          <w:lang w:val="tr-TR"/>
        </w:rPr>
        <w:t>Inmarsat</w:t>
      </w:r>
      <w:proofErr w:type="spellEnd"/>
      <w:r w:rsidRPr="00C2698D">
        <w:rPr>
          <w:lang w:val="tr-TR"/>
        </w:rPr>
        <w:t xml:space="preserve"> Hizmetlerini kullanırken, MES Sahibi ve MES Operatörü, </w:t>
      </w:r>
      <w:proofErr w:type="spellStart"/>
      <w:r w:rsidRPr="00C2698D">
        <w:rPr>
          <w:lang w:val="tr-TR"/>
        </w:rPr>
        <w:t>MES'in</w:t>
      </w:r>
      <w:proofErr w:type="spellEnd"/>
      <w:r w:rsidRPr="00C2698D">
        <w:rPr>
          <w:lang w:val="tr-TR"/>
        </w:rPr>
        <w:t xml:space="preserve"> bulunduğu herhangi bir devletin karasularında, limanlarında veya ulusal topraklarında telsiz iletişiminin kullanımını düzenleyen tüm geçerli uluslararası ve ulusal yasa ve yönetmeliklere her zaman uyacaktır. MES Sahibi, Şirketi ve herhangi bir LES Operatörünü, bu paragraf 2.5'e  </w:t>
      </w:r>
    </w:p>
    <w:p w:rsidR="00155019" w:rsidRDefault="00155019">
      <w:pPr>
        <w:pStyle w:val="GvdeMetni"/>
        <w:spacing w:before="7"/>
        <w:rPr>
          <w:sz w:val="18"/>
        </w:rPr>
      </w:pPr>
    </w:p>
    <w:p w:rsidR="00155019" w:rsidRPr="00515DAA" w:rsidRDefault="00E224ED">
      <w:pPr>
        <w:pStyle w:val="GvdeMetni"/>
        <w:spacing w:before="94"/>
        <w:ind w:left="1020" w:right="1075"/>
        <w:rPr>
          <w:lang w:val="tr-TR"/>
        </w:rPr>
      </w:pPr>
      <w:proofErr w:type="gramStart"/>
      <w:r w:rsidRPr="00515DAA">
        <w:rPr>
          <w:lang w:val="tr-TR"/>
        </w:rPr>
        <w:t>uyulmamasının</w:t>
      </w:r>
      <w:proofErr w:type="gramEnd"/>
      <w:r w:rsidRPr="00515DAA">
        <w:rPr>
          <w:lang w:val="tr-TR"/>
        </w:rPr>
        <w:t xml:space="preserve"> bir sonucu olarak maruz kaldıkları her türlü zarardan tazmin edecektir. Şirket, bu tazminatın faydasını söz konusu </w:t>
      </w:r>
      <w:r w:rsidR="00494F90">
        <w:rPr>
          <w:lang w:val="tr-TR"/>
        </w:rPr>
        <w:t>LES Operatörü için mütevelli</w:t>
      </w:r>
      <w:r w:rsidRPr="00515DAA">
        <w:rPr>
          <w:lang w:val="tr-TR"/>
        </w:rPr>
        <w:t xml:space="preserve"> olarak elinde tutacaktır</w:t>
      </w:r>
      <w:r w:rsidR="00BF5DB6" w:rsidRPr="00515DAA">
        <w:rPr>
          <w:lang w:val="tr-TR"/>
        </w:rPr>
        <w:t>.</w:t>
      </w:r>
    </w:p>
    <w:p w:rsidR="00155019" w:rsidRPr="00515DAA" w:rsidRDefault="00155019">
      <w:pPr>
        <w:pStyle w:val="GvdeMetni"/>
        <w:spacing w:before="4"/>
        <w:rPr>
          <w:sz w:val="31"/>
          <w:lang w:val="tr-TR"/>
        </w:rPr>
      </w:pPr>
    </w:p>
    <w:p w:rsidR="00155019" w:rsidRPr="00515DAA" w:rsidRDefault="00022987" w:rsidP="00022987">
      <w:pPr>
        <w:pStyle w:val="Balk2"/>
        <w:numPr>
          <w:ilvl w:val="0"/>
          <w:numId w:val="2"/>
        </w:numPr>
        <w:tabs>
          <w:tab w:val="left" w:pos="1020"/>
          <w:tab w:val="left" w:pos="1021"/>
        </w:tabs>
        <w:rPr>
          <w:lang w:val="tr-TR"/>
        </w:rPr>
      </w:pPr>
      <w:r w:rsidRPr="00515DAA">
        <w:rPr>
          <w:lang w:val="tr-TR"/>
        </w:rPr>
        <w:t xml:space="preserve">        MALİ YÜKÜMLÜLÜKLER</w:t>
      </w:r>
    </w:p>
    <w:p w:rsidR="00155019" w:rsidRPr="00515DAA" w:rsidRDefault="00C2698D">
      <w:pPr>
        <w:pStyle w:val="GvdeMetni"/>
        <w:spacing w:before="40"/>
        <w:ind w:left="1020" w:right="935"/>
        <w:rPr>
          <w:lang w:val="tr-TR"/>
        </w:rPr>
      </w:pPr>
      <w:proofErr w:type="spellStart"/>
      <w:r w:rsidRPr="00515DAA">
        <w:rPr>
          <w:lang w:val="tr-TR"/>
        </w:rPr>
        <w:t>Inmarsat</w:t>
      </w:r>
      <w:proofErr w:type="spellEnd"/>
      <w:r w:rsidRPr="00515DAA">
        <w:rPr>
          <w:lang w:val="tr-TR"/>
        </w:rPr>
        <w:t xml:space="preserve"> Hizmetlerinin kullanımı için ücretlerin belirlenmesi, bir LES Operatörü tarafından sağlanan hizmetler için diğer ücretlerle birlikte, LES Operatörünün sorumluluğundadır. LES Operatörü tarafından sağlanan hizmetler için (</w:t>
      </w:r>
      <w:proofErr w:type="spellStart"/>
      <w:r w:rsidRPr="00515DAA">
        <w:rPr>
          <w:lang w:val="tr-TR"/>
        </w:rPr>
        <w:t>Inmarsat</w:t>
      </w:r>
      <w:proofErr w:type="spellEnd"/>
      <w:r w:rsidRPr="00515DAA">
        <w:rPr>
          <w:lang w:val="tr-TR"/>
        </w:rPr>
        <w:t xml:space="preserve"> Hizmetleri </w:t>
      </w:r>
      <w:proofErr w:type="gramStart"/>
      <w:r w:rsidRPr="00515DAA">
        <w:rPr>
          <w:lang w:val="tr-TR"/>
        </w:rPr>
        <w:t>dahil</w:t>
      </w:r>
      <w:proofErr w:type="gramEnd"/>
      <w:r w:rsidRPr="00515DAA">
        <w:rPr>
          <w:lang w:val="tr-TR"/>
        </w:rPr>
        <w:t xml:space="preserve">) tüm ücretler MES Sahibi tarafından gecikmeksizin ödenecektir. Ödemenin gecikmesi durumunda, Şirket ve ilgili LES Operatörü, yukarıdaki paragraf 2.4 uyarınca tehlike trafiğinin değişimi hariç olmak üzere, temerrüde düşen herhangi bir MES için </w:t>
      </w:r>
      <w:proofErr w:type="spellStart"/>
      <w:r w:rsidRPr="00515DAA">
        <w:rPr>
          <w:lang w:val="tr-TR"/>
        </w:rPr>
        <w:t>Inmarsat</w:t>
      </w:r>
      <w:proofErr w:type="spellEnd"/>
      <w:r w:rsidRPr="00515DAA">
        <w:rPr>
          <w:lang w:val="tr-TR"/>
        </w:rPr>
        <w:t xml:space="preserve"> Hizmetlerine erişimi engelleyebilir. Bir LES Operatörünün AA, ISP veya </w:t>
      </w:r>
      <w:proofErr w:type="spellStart"/>
      <w:r w:rsidRPr="00515DAA">
        <w:rPr>
          <w:lang w:val="tr-TR"/>
        </w:rPr>
        <w:t>SARF'ta</w:t>
      </w:r>
      <w:proofErr w:type="spellEnd"/>
      <w:r w:rsidRPr="00515DAA">
        <w:rPr>
          <w:lang w:val="tr-TR"/>
        </w:rPr>
        <w:t xml:space="preserve"> belirtilen diğer faturalama kuruluşundan ücretleri tahsil edememesi durumunda, MES Sahibi veya Operatörünün kişisel ve kurumsal bilgileri borç tahsilatı amacıyla LES Operatörüne açıklanabilir.</w:t>
      </w:r>
    </w:p>
    <w:p w:rsidR="00155019" w:rsidRPr="00515DAA" w:rsidRDefault="00155019">
      <w:pPr>
        <w:pStyle w:val="GvdeMetni"/>
        <w:spacing w:before="6"/>
        <w:rPr>
          <w:sz w:val="31"/>
          <w:lang w:val="tr-TR"/>
        </w:rPr>
      </w:pPr>
    </w:p>
    <w:p w:rsidR="00155019" w:rsidRPr="00515DAA" w:rsidRDefault="00C2698D" w:rsidP="00C2698D">
      <w:pPr>
        <w:pStyle w:val="Balk2"/>
        <w:numPr>
          <w:ilvl w:val="0"/>
          <w:numId w:val="2"/>
        </w:numPr>
        <w:tabs>
          <w:tab w:val="left" w:pos="1020"/>
          <w:tab w:val="left" w:pos="1021"/>
        </w:tabs>
        <w:rPr>
          <w:lang w:val="tr-TR"/>
        </w:rPr>
      </w:pPr>
      <w:r w:rsidRPr="00515DAA">
        <w:rPr>
          <w:lang w:val="tr-TR"/>
        </w:rPr>
        <w:t xml:space="preserve">        </w:t>
      </w:r>
      <w:r w:rsidRPr="00515DAA">
        <w:rPr>
          <w:spacing w:val="-1"/>
          <w:lang w:val="tr-TR"/>
        </w:rPr>
        <w:t>TELEKOMÜNİKASYON SORUMLULUK REDDİ</w:t>
      </w:r>
    </w:p>
    <w:p w:rsidR="00155019" w:rsidRPr="00515DAA" w:rsidRDefault="00235DF4" w:rsidP="00235DF4">
      <w:pPr>
        <w:pStyle w:val="ListeParagraf"/>
        <w:numPr>
          <w:ilvl w:val="1"/>
          <w:numId w:val="2"/>
        </w:numPr>
        <w:tabs>
          <w:tab w:val="left" w:pos="1020"/>
          <w:tab w:val="left" w:pos="1021"/>
        </w:tabs>
        <w:spacing w:before="117"/>
        <w:ind w:right="850"/>
        <w:rPr>
          <w:sz w:val="21"/>
          <w:lang w:val="tr-TR"/>
        </w:rPr>
      </w:pPr>
      <w:r w:rsidRPr="00515DAA">
        <w:rPr>
          <w:sz w:val="21"/>
          <w:lang w:val="tr-TR"/>
        </w:rPr>
        <w:t xml:space="preserve">Bu bölüm, Şirket'in kendisi, kurumsal iştirakleri ve </w:t>
      </w:r>
      <w:proofErr w:type="spellStart"/>
      <w:r w:rsidRPr="00515DAA">
        <w:rPr>
          <w:sz w:val="21"/>
          <w:lang w:val="tr-TR"/>
        </w:rPr>
        <w:t>Inmarsat</w:t>
      </w:r>
      <w:proofErr w:type="spellEnd"/>
      <w:r w:rsidRPr="00515DAA">
        <w:rPr>
          <w:sz w:val="21"/>
          <w:lang w:val="tr-TR"/>
        </w:rPr>
        <w:t xml:space="preserve"> Hizmetlerinin kiralayanları, üreticileri veya diğer sağlayıcıları yararına </w:t>
      </w:r>
      <w:r w:rsidR="00515DAA" w:rsidRPr="00515DAA">
        <w:rPr>
          <w:sz w:val="21"/>
          <w:lang w:val="tr-TR"/>
        </w:rPr>
        <w:t>vekâleten</w:t>
      </w:r>
      <w:r w:rsidRPr="00515DAA">
        <w:rPr>
          <w:sz w:val="21"/>
          <w:lang w:val="tr-TR"/>
        </w:rPr>
        <w:t xml:space="preserve"> Şirket için; LES Operatörleri ve bunların herhangi birinin yöneticileri, memurları, çalışanları, temsilcileri veya ve</w:t>
      </w:r>
      <w:r w:rsidR="00C1135B" w:rsidRPr="00515DAA">
        <w:rPr>
          <w:sz w:val="21"/>
          <w:lang w:val="tr-TR"/>
        </w:rPr>
        <w:t xml:space="preserve">killeri ("Diğer </w:t>
      </w:r>
      <w:proofErr w:type="spellStart"/>
      <w:r w:rsidR="00C1135B" w:rsidRPr="00515DAA">
        <w:rPr>
          <w:sz w:val="21"/>
          <w:lang w:val="tr-TR"/>
        </w:rPr>
        <w:t>Lehdarlar</w:t>
      </w:r>
      <w:proofErr w:type="spellEnd"/>
      <w:r w:rsidRPr="00515DAA">
        <w:rPr>
          <w:sz w:val="21"/>
          <w:lang w:val="tr-TR"/>
        </w:rPr>
        <w:t>") için geçerlidir.</w:t>
      </w:r>
    </w:p>
    <w:p w:rsidR="00155019" w:rsidRPr="00515DAA" w:rsidRDefault="00235DF4" w:rsidP="00C1135B">
      <w:pPr>
        <w:pStyle w:val="ListeParagraf"/>
        <w:numPr>
          <w:ilvl w:val="1"/>
          <w:numId w:val="2"/>
        </w:numPr>
        <w:tabs>
          <w:tab w:val="left" w:pos="1020"/>
          <w:tab w:val="left" w:pos="1021"/>
        </w:tabs>
        <w:spacing w:before="121"/>
        <w:ind w:right="890"/>
        <w:rPr>
          <w:sz w:val="21"/>
          <w:lang w:val="tr-TR"/>
        </w:rPr>
      </w:pPr>
      <w:r w:rsidRPr="00515DAA">
        <w:rPr>
          <w:sz w:val="21"/>
          <w:lang w:val="tr-TR"/>
        </w:rPr>
        <w:t xml:space="preserve">Aşağıdaki paragraf 4.4'e tabi olarak,  </w:t>
      </w:r>
      <w:proofErr w:type="spellStart"/>
      <w:r w:rsidRPr="00515DAA">
        <w:rPr>
          <w:sz w:val="21"/>
          <w:lang w:val="tr-TR"/>
        </w:rPr>
        <w:t>Inmarsat</w:t>
      </w:r>
      <w:proofErr w:type="spellEnd"/>
      <w:r w:rsidRPr="00515DAA">
        <w:rPr>
          <w:sz w:val="21"/>
          <w:lang w:val="tr-TR"/>
        </w:rPr>
        <w:t xml:space="preserve"> Hizmetlerinin kullanılamaması, gecikmesi, kesintiye uğraması, aksaması veya bozulması; Bölüm 2 uyarınca Yetkinin değiştirilmesi, kısıtlanması, engellenmesi veya feshedilmesi; Bölüm 2 uyarınca Yetkinin yeniden tesis </w:t>
      </w:r>
      <w:proofErr w:type="gramStart"/>
      <w:r w:rsidRPr="00515DAA">
        <w:rPr>
          <w:sz w:val="21"/>
          <w:lang w:val="tr-TR"/>
        </w:rPr>
        <w:t>edilememesi;</w:t>
      </w:r>
      <w:proofErr w:type="gramEnd"/>
      <w:r w:rsidRPr="00515DAA">
        <w:rPr>
          <w:sz w:val="21"/>
          <w:lang w:val="tr-TR"/>
        </w:rPr>
        <w:t xml:space="preserve"> veya nedeni veya nedenleri ne olursa olsun, Bölüm 2 veya Bölüm 3 uyarınca </w:t>
      </w:r>
      <w:proofErr w:type="spellStart"/>
      <w:r w:rsidRPr="00515DAA">
        <w:rPr>
          <w:sz w:val="21"/>
          <w:lang w:val="tr-TR"/>
        </w:rPr>
        <w:t>MES'in</w:t>
      </w:r>
      <w:proofErr w:type="spellEnd"/>
      <w:r w:rsidRPr="00515DAA">
        <w:rPr>
          <w:sz w:val="21"/>
          <w:lang w:val="tr-TR"/>
        </w:rPr>
        <w:t xml:space="preserve"> durumu hakkında bilgi paylaşımı ile ilgili herhangi bir talepten ne Şirket ne de D</w:t>
      </w:r>
      <w:r w:rsidR="00C1135B" w:rsidRPr="00515DAA">
        <w:rPr>
          <w:sz w:val="21"/>
          <w:lang w:val="tr-TR"/>
        </w:rPr>
        <w:t xml:space="preserve">iğer </w:t>
      </w:r>
      <w:proofErr w:type="spellStart"/>
      <w:r w:rsidR="00C1135B" w:rsidRPr="00515DAA">
        <w:rPr>
          <w:sz w:val="21"/>
          <w:lang w:val="tr-TR"/>
        </w:rPr>
        <w:t>Lehdarların</w:t>
      </w:r>
      <w:proofErr w:type="spellEnd"/>
      <w:r w:rsidRPr="00515DAA">
        <w:rPr>
          <w:sz w:val="21"/>
          <w:lang w:val="tr-TR"/>
        </w:rPr>
        <w:t xml:space="preserve"> herhangi biri sorumlu olacaktır.</w:t>
      </w:r>
      <w:r w:rsidR="00C1135B" w:rsidRPr="00515DAA">
        <w:rPr>
          <w:sz w:val="21"/>
          <w:lang w:val="tr-TR"/>
        </w:rPr>
        <w:t xml:space="preserve"> Söz konusu feragat, her türlü doğrudan veya dolaylı kayıp, hasar, yükümlülük veya masraf, gelir kaybı veya her türlü ticari zararı da kapsayacaktır.</w:t>
      </w:r>
    </w:p>
    <w:p w:rsidR="00155019" w:rsidRPr="00515DAA" w:rsidRDefault="00AC0D0C" w:rsidP="00AC0D0C">
      <w:pPr>
        <w:pStyle w:val="ListeParagraf"/>
        <w:numPr>
          <w:ilvl w:val="1"/>
          <w:numId w:val="2"/>
        </w:numPr>
        <w:tabs>
          <w:tab w:val="left" w:pos="1020"/>
          <w:tab w:val="left" w:pos="1021"/>
        </w:tabs>
        <w:spacing w:before="121"/>
        <w:ind w:right="880"/>
        <w:rPr>
          <w:sz w:val="21"/>
          <w:lang w:val="tr-TR"/>
        </w:rPr>
      </w:pPr>
      <w:r w:rsidRPr="00515DAA">
        <w:rPr>
          <w:sz w:val="21"/>
          <w:lang w:val="tr-TR"/>
        </w:rPr>
        <w:t xml:space="preserve">MES Sahibi, Şirket ve Diğer </w:t>
      </w:r>
      <w:proofErr w:type="spellStart"/>
      <w:r w:rsidRPr="00515DAA">
        <w:rPr>
          <w:sz w:val="21"/>
          <w:lang w:val="tr-TR"/>
        </w:rPr>
        <w:t>Lehdarları</w:t>
      </w:r>
      <w:proofErr w:type="spellEnd"/>
      <w:r w:rsidRPr="00515DAA">
        <w:rPr>
          <w:sz w:val="21"/>
          <w:lang w:val="tr-TR"/>
        </w:rPr>
        <w:t xml:space="preserve"> tazmin etmeyi ve MES Operatörü veya başka herhangi bir kuruluş veya kişi tarafından yukarıdaki 4.2. paragrafta atıfta bulunulan nedenlerden herhangi birine atfedilebilecek her türlü talepten muaf tutmayı kabul eder</w:t>
      </w:r>
      <w:r w:rsidR="00BF5DB6" w:rsidRPr="00515DAA">
        <w:rPr>
          <w:sz w:val="21"/>
          <w:lang w:val="tr-TR"/>
        </w:rPr>
        <w:t>.</w:t>
      </w:r>
    </w:p>
    <w:p w:rsidR="00155019" w:rsidRPr="00515DAA" w:rsidRDefault="006020BD" w:rsidP="006020BD">
      <w:pPr>
        <w:pStyle w:val="ListeParagraf"/>
        <w:numPr>
          <w:ilvl w:val="1"/>
          <w:numId w:val="2"/>
        </w:numPr>
        <w:tabs>
          <w:tab w:val="left" w:pos="1020"/>
          <w:tab w:val="left" w:pos="1021"/>
        </w:tabs>
        <w:spacing w:before="118"/>
        <w:ind w:right="1490"/>
        <w:rPr>
          <w:sz w:val="21"/>
          <w:lang w:val="tr-TR"/>
        </w:rPr>
      </w:pPr>
      <w:r w:rsidRPr="00515DAA">
        <w:rPr>
          <w:sz w:val="21"/>
          <w:lang w:val="tr-TR"/>
        </w:rPr>
        <w:t>Bu Bölüm 4'te yer alan hiçbir husus, hukuken bu tür bir sorumluluğun hariç tutulamayacağı veya sınırlandırılamayacağı herhangi bir yargı alanında ölüm veya kişisel yaralanmaya ilişkin sorumluluğu hariç tutmayacak veya sınırlandırmayacaktır.</w:t>
      </w:r>
    </w:p>
    <w:p w:rsidR="00155019" w:rsidRPr="00515DAA" w:rsidRDefault="00155019">
      <w:pPr>
        <w:pStyle w:val="GvdeMetni"/>
        <w:spacing w:before="6"/>
        <w:rPr>
          <w:sz w:val="31"/>
          <w:lang w:val="tr-TR"/>
        </w:rPr>
      </w:pPr>
    </w:p>
    <w:p w:rsidR="00155019" w:rsidRPr="00515DAA" w:rsidRDefault="006020BD" w:rsidP="006020BD">
      <w:pPr>
        <w:pStyle w:val="Balk2"/>
        <w:numPr>
          <w:ilvl w:val="0"/>
          <w:numId w:val="2"/>
        </w:numPr>
        <w:tabs>
          <w:tab w:val="left" w:pos="1020"/>
          <w:tab w:val="left" w:pos="1021"/>
        </w:tabs>
        <w:rPr>
          <w:lang w:val="tr-TR"/>
        </w:rPr>
      </w:pPr>
      <w:r w:rsidRPr="00515DAA">
        <w:rPr>
          <w:lang w:val="tr-TR"/>
        </w:rPr>
        <w:t xml:space="preserve">        DİL VE İLETİŞİM</w:t>
      </w:r>
    </w:p>
    <w:p w:rsidR="00155019" w:rsidRPr="00515DAA" w:rsidRDefault="00C206C3" w:rsidP="00C206C3">
      <w:pPr>
        <w:pStyle w:val="ListeParagraf"/>
        <w:numPr>
          <w:ilvl w:val="1"/>
          <w:numId w:val="2"/>
        </w:numPr>
        <w:tabs>
          <w:tab w:val="left" w:pos="1020"/>
          <w:tab w:val="left" w:pos="1021"/>
        </w:tabs>
        <w:spacing w:before="119"/>
        <w:ind w:right="865"/>
        <w:rPr>
          <w:sz w:val="21"/>
          <w:lang w:val="tr-TR"/>
        </w:rPr>
      </w:pPr>
      <w:r w:rsidRPr="00515DAA">
        <w:rPr>
          <w:sz w:val="21"/>
          <w:lang w:val="tr-TR"/>
        </w:rPr>
        <w:t>İşbu Hüküm ve Koşullar ve bunlar kapsamında gerekli olan tüm belgeler ve iletişimler İngilizce dilinde olacaktır.</w:t>
      </w:r>
    </w:p>
    <w:p w:rsidR="00155019" w:rsidRPr="00515DAA" w:rsidRDefault="002D03A2" w:rsidP="002D03A2">
      <w:pPr>
        <w:pStyle w:val="ListeParagraf"/>
        <w:numPr>
          <w:ilvl w:val="1"/>
          <w:numId w:val="2"/>
        </w:numPr>
        <w:tabs>
          <w:tab w:val="left" w:pos="1020"/>
          <w:tab w:val="left" w:pos="1021"/>
        </w:tabs>
        <w:spacing w:before="120"/>
        <w:ind w:right="1062"/>
        <w:rPr>
          <w:sz w:val="21"/>
          <w:lang w:val="tr-TR"/>
        </w:rPr>
      </w:pPr>
      <w:r w:rsidRPr="00515DAA">
        <w:rPr>
          <w:sz w:val="21"/>
          <w:lang w:val="tr-TR"/>
        </w:rPr>
        <w:t xml:space="preserve">Yetki veya bu Hüküm ve Koşullarla ilgili tüm iletişimler faks veya diğer elektronik formlar aracılığıyla yazılı olarak yapılacak veya teyit edilecektir. Şirket tarafından MES Sahibine ve </w:t>
      </w:r>
      <w:proofErr w:type="spellStart"/>
      <w:r w:rsidRPr="00515DAA">
        <w:rPr>
          <w:sz w:val="21"/>
          <w:lang w:val="tr-TR"/>
        </w:rPr>
        <w:t>PSA'ya</w:t>
      </w:r>
      <w:proofErr w:type="spellEnd"/>
      <w:r w:rsidRPr="00515DAA">
        <w:rPr>
          <w:sz w:val="21"/>
          <w:lang w:val="tr-TR"/>
        </w:rPr>
        <w:t xml:space="preserve"> yapılacak iletişimler bilinen son adrese gönderilecek ve MES Operatörüne yapılacak iletişimler MES üzerinden gönderilecektir.</w:t>
      </w:r>
    </w:p>
    <w:p w:rsidR="00155019" w:rsidRPr="00515DAA" w:rsidRDefault="00155019">
      <w:pPr>
        <w:pStyle w:val="GvdeMetni"/>
        <w:spacing w:before="6"/>
        <w:rPr>
          <w:sz w:val="31"/>
          <w:lang w:val="tr-TR"/>
        </w:rPr>
      </w:pPr>
    </w:p>
    <w:p w:rsidR="00155019" w:rsidRPr="00515DAA" w:rsidRDefault="002D03A2" w:rsidP="002D03A2">
      <w:pPr>
        <w:pStyle w:val="Balk2"/>
        <w:numPr>
          <w:ilvl w:val="0"/>
          <w:numId w:val="2"/>
        </w:numPr>
        <w:tabs>
          <w:tab w:val="left" w:pos="1020"/>
          <w:tab w:val="left" w:pos="1021"/>
        </w:tabs>
        <w:ind w:right="1163"/>
        <w:rPr>
          <w:lang w:val="tr-TR"/>
        </w:rPr>
      </w:pPr>
      <w:r w:rsidRPr="00515DAA">
        <w:rPr>
          <w:lang w:val="tr-TR"/>
        </w:rPr>
        <w:t xml:space="preserve">        MEVCUT IMO NU</w:t>
      </w:r>
      <w:r w:rsidR="009B645F">
        <w:rPr>
          <w:lang w:val="tr-TR"/>
        </w:rPr>
        <w:t xml:space="preserve">MARASI SISTEMİ VE SATCOMMS TERMİNALLERİNİN </w:t>
      </w:r>
      <w:r w:rsidRPr="00515DAA">
        <w:rPr>
          <w:lang w:val="tr-TR"/>
        </w:rPr>
        <w:t>AKTİVASYONU</w:t>
      </w:r>
    </w:p>
    <w:p w:rsidR="00155019" w:rsidRPr="00515DAA" w:rsidRDefault="002D03A2" w:rsidP="00515DAA">
      <w:pPr>
        <w:pStyle w:val="ListeParagraf"/>
        <w:numPr>
          <w:ilvl w:val="1"/>
          <w:numId w:val="2"/>
        </w:numPr>
        <w:tabs>
          <w:tab w:val="left" w:pos="1020"/>
          <w:tab w:val="left" w:pos="1021"/>
        </w:tabs>
        <w:spacing w:before="38"/>
        <w:ind w:right="1018"/>
        <w:rPr>
          <w:sz w:val="21"/>
          <w:lang w:val="tr-TR"/>
        </w:rPr>
        <w:sectPr w:rsidR="00155019" w:rsidRPr="00515DAA">
          <w:pgSz w:w="11910" w:h="16840"/>
          <w:pgMar w:top="1660" w:right="300" w:bottom="440" w:left="1020" w:header="576" w:footer="246" w:gutter="0"/>
          <w:cols w:space="708"/>
        </w:sectPr>
      </w:pPr>
      <w:r w:rsidRPr="00CA5616">
        <w:rPr>
          <w:b/>
          <w:color w:val="4F81BD" w:themeColor="accent1"/>
          <w:sz w:val="21"/>
          <w:u w:val="single"/>
          <w:lang w:val="tr-TR"/>
        </w:rPr>
        <w:t>Deniz Güvenliği Diplomatik Konferansı</w:t>
      </w:r>
      <w:r w:rsidRPr="00515DAA">
        <w:rPr>
          <w:sz w:val="21"/>
          <w:lang w:val="tr-TR"/>
        </w:rPr>
        <w:t>, Aralık</w:t>
      </w:r>
      <w:bookmarkStart w:id="0" w:name="_GoBack"/>
      <w:bookmarkEnd w:id="0"/>
      <w:r w:rsidRPr="00515DAA">
        <w:rPr>
          <w:sz w:val="21"/>
          <w:lang w:val="tr-TR"/>
        </w:rPr>
        <w:t xml:space="preserve"> 2002'de gemi güvenliğini ve liman tesislerini geliştirmeyi amaçlayan bir dizi tedbir kabul etmiştir. Bunlar arasında, Uluslararası Denizcilik Örgütü'nün ("IMO") üç harfli "IMO" ve ardından yedi basamaklı bir sayıdan oluşan gemi kimlik numaralarını zorunlu kılan bir düzenleme de yer almaktadır. Bu IMO numaraları, geminin inşası sırasında </w:t>
      </w:r>
      <w:proofErr w:type="spellStart"/>
      <w:r w:rsidRPr="00515DAA">
        <w:rPr>
          <w:sz w:val="21"/>
          <w:lang w:val="tr-TR"/>
        </w:rPr>
        <w:t>Lloyd's</w:t>
      </w:r>
      <w:proofErr w:type="spellEnd"/>
      <w:r w:rsidRPr="00515DAA">
        <w:rPr>
          <w:sz w:val="21"/>
          <w:lang w:val="tr-TR"/>
        </w:rPr>
        <w:t xml:space="preserve"> </w:t>
      </w:r>
      <w:proofErr w:type="spellStart"/>
      <w:r w:rsidRPr="00515DAA">
        <w:rPr>
          <w:sz w:val="21"/>
          <w:lang w:val="tr-TR"/>
        </w:rPr>
        <w:t>Register</w:t>
      </w:r>
      <w:proofErr w:type="spellEnd"/>
      <w:r w:rsidRPr="00515DAA">
        <w:rPr>
          <w:sz w:val="21"/>
          <w:lang w:val="tr-TR"/>
        </w:rPr>
        <w:t xml:space="preserve"> </w:t>
      </w:r>
      <w:proofErr w:type="spellStart"/>
      <w:r w:rsidRPr="00515DAA">
        <w:rPr>
          <w:sz w:val="21"/>
          <w:lang w:val="tr-TR"/>
        </w:rPr>
        <w:t>Fairplay</w:t>
      </w:r>
      <w:proofErr w:type="spellEnd"/>
      <w:r w:rsidRPr="00515DAA">
        <w:rPr>
          <w:sz w:val="21"/>
          <w:lang w:val="tr-TR"/>
        </w:rPr>
        <w:t xml:space="preserve"> tarafından düzenlemeye tabi tüm gemilere verilir ve geminin gövdesinde veya üst yapısında (ve tüm yolcu gemileri için havadan görülebilen bir yüzeyde) görünür bir yerde kalıcı olarak işaretlenmelidir. </w:t>
      </w:r>
      <w:r w:rsidR="00BF5DB6" w:rsidRPr="00515DAA">
        <w:rPr>
          <w:sz w:val="21"/>
          <w:lang w:val="tr-TR"/>
        </w:rPr>
        <w:t xml:space="preserve">IMO </w:t>
      </w:r>
      <w:r w:rsidR="00515DAA" w:rsidRPr="00515DAA">
        <w:rPr>
          <w:sz w:val="21"/>
          <w:lang w:val="tr-TR"/>
        </w:rPr>
        <w:t xml:space="preserve">numaraları, (a) sadece balıkçılıkla uğraşan gemiler; (b) mekanik tahrik araçları olmayan </w:t>
      </w:r>
    </w:p>
    <w:p w:rsidR="00155019" w:rsidRDefault="00155019">
      <w:pPr>
        <w:pStyle w:val="GvdeMetni"/>
        <w:spacing w:before="7"/>
        <w:rPr>
          <w:sz w:val="18"/>
        </w:rPr>
      </w:pPr>
    </w:p>
    <w:p w:rsidR="00155019" w:rsidRPr="00F575B6" w:rsidRDefault="00515DAA">
      <w:pPr>
        <w:pStyle w:val="GvdeMetni"/>
        <w:ind w:left="1020" w:right="1554"/>
        <w:rPr>
          <w:lang w:val="tr-TR"/>
        </w:rPr>
      </w:pPr>
      <w:proofErr w:type="gramStart"/>
      <w:r w:rsidRPr="00F575B6">
        <w:rPr>
          <w:lang w:val="tr-TR"/>
        </w:rPr>
        <w:t>gemiler</w:t>
      </w:r>
      <w:proofErr w:type="gramEnd"/>
      <w:r w:rsidRPr="00F575B6">
        <w:rPr>
          <w:lang w:val="tr-TR"/>
        </w:rPr>
        <w:t xml:space="preserve">; (c) gezi yatları; (d) özel hizmet veren gemiler; (e) çamur dubaları; (f) </w:t>
      </w:r>
      <w:proofErr w:type="spellStart"/>
      <w:r w:rsidRPr="00F575B6">
        <w:rPr>
          <w:lang w:val="tr-TR"/>
        </w:rPr>
        <w:t>hidrofoiller</w:t>
      </w:r>
      <w:proofErr w:type="spellEnd"/>
      <w:r w:rsidRPr="00F575B6">
        <w:rPr>
          <w:lang w:val="tr-TR"/>
        </w:rPr>
        <w:t xml:space="preserve">, hava yastıklı araçlar; (g) yüzer havuzlar ve benzer şekilde sınıflandırılan yapılar; (h) savaş gemileri ve askeri gemiler; ve (i) ahşap gemiler hariç olmak üzere, 100 </w:t>
      </w:r>
      <w:proofErr w:type="spellStart"/>
      <w:r w:rsidRPr="00F575B6">
        <w:rPr>
          <w:lang w:val="tr-TR"/>
        </w:rPr>
        <w:t>Gros</w:t>
      </w:r>
      <w:proofErr w:type="spellEnd"/>
      <w:r w:rsidRPr="00F575B6">
        <w:rPr>
          <w:lang w:val="tr-TR"/>
        </w:rPr>
        <w:t xml:space="preserve"> Ton ve üzerindeki tüm tahrikli, denizde giden ticari gemiler için geçerlidir</w:t>
      </w:r>
      <w:r w:rsidR="00BF5DB6" w:rsidRPr="00F575B6">
        <w:rPr>
          <w:lang w:val="tr-TR"/>
        </w:rPr>
        <w:t>.</w:t>
      </w:r>
    </w:p>
    <w:p w:rsidR="00155019" w:rsidRPr="00F575B6" w:rsidRDefault="00515DAA">
      <w:pPr>
        <w:pStyle w:val="GvdeMetni"/>
        <w:ind w:left="1020" w:right="983"/>
        <w:rPr>
          <w:lang w:val="tr-TR"/>
        </w:rPr>
      </w:pPr>
      <w:r w:rsidRPr="00F575B6">
        <w:rPr>
          <w:lang w:val="tr-TR"/>
        </w:rPr>
        <w:t xml:space="preserve">Şirketin Denizde Can Emniyeti ("SOLAS") çabalarını destekleme taahhüdü doğrultusunda, bir geminin IMO numarasının Şirkete kaydedilmesi, tüm denizcilik </w:t>
      </w:r>
      <w:proofErr w:type="spellStart"/>
      <w:r w:rsidRPr="00F575B6">
        <w:rPr>
          <w:lang w:val="tr-TR"/>
        </w:rPr>
        <w:t>MES'lerinin</w:t>
      </w:r>
      <w:proofErr w:type="spellEnd"/>
      <w:r w:rsidRPr="00F575B6">
        <w:rPr>
          <w:lang w:val="tr-TR"/>
        </w:rPr>
        <w:t xml:space="preserve"> aktivasyonu için temel bir gereklilik olmaya devam edecektir.</w:t>
      </w:r>
    </w:p>
    <w:p w:rsidR="00155019" w:rsidRPr="00F575B6" w:rsidRDefault="00515DAA">
      <w:pPr>
        <w:pStyle w:val="GvdeMetni"/>
        <w:ind w:left="1020" w:right="1053"/>
        <w:rPr>
          <w:lang w:val="tr-TR"/>
        </w:rPr>
      </w:pPr>
      <w:r w:rsidRPr="00F575B6">
        <w:rPr>
          <w:lang w:val="tr-TR"/>
        </w:rPr>
        <w:t>Yukarıda atıfta bulunulan gemi tanımı gerektirmese bile, Şirketin Elektronik Servis Aktivasyon Sistemi ("ESAS") veri tabanındaki IMO alanına bir IMO numarası girmek mümkün olmaya devam edecektir. IMO numarası girildikten sonra, geçersiz IMO numaralarının kullanılmasını önlemek için format otomatik olarak taranacaktır.</w:t>
      </w:r>
    </w:p>
    <w:p w:rsidR="00155019" w:rsidRPr="00F575B6" w:rsidRDefault="00515DAA" w:rsidP="00515DAA">
      <w:pPr>
        <w:pStyle w:val="Balk2"/>
        <w:numPr>
          <w:ilvl w:val="1"/>
          <w:numId w:val="2"/>
        </w:numPr>
        <w:tabs>
          <w:tab w:val="left" w:pos="1020"/>
          <w:tab w:val="left" w:pos="1021"/>
        </w:tabs>
        <w:spacing w:before="182" w:line="274" w:lineRule="exact"/>
        <w:rPr>
          <w:lang w:val="tr-TR"/>
        </w:rPr>
      </w:pPr>
      <w:r w:rsidRPr="00F575B6">
        <w:rPr>
          <w:lang w:val="tr-TR"/>
        </w:rPr>
        <w:t>IMO Numarası Taşıma Zorunluluğu Dışında Tutulan Gemiler</w:t>
      </w:r>
    </w:p>
    <w:p w:rsidR="00155019" w:rsidRPr="00F575B6" w:rsidRDefault="006256CF">
      <w:pPr>
        <w:pStyle w:val="GvdeMetni"/>
        <w:ind w:left="1020" w:right="913"/>
        <w:rPr>
          <w:lang w:val="tr-TR"/>
        </w:rPr>
      </w:pPr>
      <w:r w:rsidRPr="00F575B6">
        <w:rPr>
          <w:lang w:val="tr-TR"/>
        </w:rPr>
        <w:t xml:space="preserve">IMO numarası taşımaları SOLAS gerekliliklerinin dışında tutulan gemiler yine de </w:t>
      </w:r>
      <w:proofErr w:type="spellStart"/>
      <w:r w:rsidRPr="00F575B6">
        <w:rPr>
          <w:lang w:val="tr-TR"/>
        </w:rPr>
        <w:t>MES'lerini</w:t>
      </w:r>
      <w:proofErr w:type="spellEnd"/>
      <w:r w:rsidRPr="00F575B6">
        <w:rPr>
          <w:lang w:val="tr-TR"/>
        </w:rPr>
        <w:t xml:space="preserve"> aktive ettirme hakkına sahip olacaklardır. Bu amaçla, </w:t>
      </w:r>
      <w:proofErr w:type="spellStart"/>
      <w:r w:rsidRPr="00F575B6">
        <w:rPr>
          <w:lang w:val="tr-TR"/>
        </w:rPr>
        <w:t>PSA'lar</w:t>
      </w:r>
      <w:proofErr w:type="spellEnd"/>
      <w:r w:rsidRPr="00F575B6">
        <w:rPr>
          <w:lang w:val="tr-TR"/>
        </w:rPr>
        <w:t xml:space="preserve"> ESAS veri tabanındaki "ESAS 2000 Aktivasyonu" seçeneği içindeki "Pazar Kategorisi" açılır listesinde bulunan "Diğer (IMO Numarası Zorunlu Değil)" seçeneğine yönlendirilir.</w:t>
      </w:r>
    </w:p>
    <w:p w:rsidR="00155019" w:rsidRPr="00F575B6" w:rsidRDefault="006256CF">
      <w:pPr>
        <w:pStyle w:val="GvdeMetni"/>
        <w:spacing w:before="180"/>
        <w:ind w:left="1020" w:right="842"/>
        <w:rPr>
          <w:lang w:val="tr-TR"/>
        </w:rPr>
      </w:pPr>
      <w:r w:rsidRPr="00F575B6">
        <w:rPr>
          <w:lang w:val="tr-TR"/>
        </w:rPr>
        <w:t xml:space="preserve">Bu Hüküm ve Koşulların kabul edilmesi ve ESAS 2000 MES aktivasyon talebinin sonunda yer alan Hüküm ve Koşullar "Kabul Ediyorum" kutucuğunun işaretlenmesi halinde, </w:t>
      </w:r>
      <w:proofErr w:type="spellStart"/>
      <w:r w:rsidRPr="00F575B6">
        <w:rPr>
          <w:lang w:val="tr-TR"/>
        </w:rPr>
        <w:t>PSA'ların</w:t>
      </w:r>
      <w:proofErr w:type="spellEnd"/>
      <w:r w:rsidRPr="00F575B6">
        <w:rPr>
          <w:lang w:val="tr-TR"/>
        </w:rPr>
        <w:t xml:space="preserve"> "Diğer (IMO Numarası Zorunlu Değil)" kullanımının geçerli olmasını sağlama konusunda tüm sorumluluğu üstlendikleri kabul edilecektir. "Diğer (IMO Numarası Zorunlu Değildir)" </w:t>
      </w:r>
      <w:proofErr w:type="gramStart"/>
      <w:r w:rsidRPr="00F575B6">
        <w:rPr>
          <w:lang w:val="tr-TR"/>
        </w:rPr>
        <w:t>prosedürünün</w:t>
      </w:r>
      <w:proofErr w:type="gramEnd"/>
      <w:r w:rsidRPr="00F575B6">
        <w:rPr>
          <w:lang w:val="tr-TR"/>
        </w:rPr>
        <w:t xml:space="preserve"> kullanılması, ilgili makamdan söz konusu gemiye gerçekten bir IMO numarası verilmediğine dair yazılı onay alınmasını gerektirir</w:t>
      </w:r>
      <w:r w:rsidR="00BF5DB6" w:rsidRPr="00F575B6">
        <w:rPr>
          <w:lang w:val="tr-TR"/>
        </w:rPr>
        <w:t xml:space="preserve">. </w:t>
      </w:r>
      <w:r w:rsidR="004C3FFC" w:rsidRPr="00F575B6">
        <w:rPr>
          <w:lang w:val="tr-TR"/>
        </w:rPr>
        <w:t xml:space="preserve">Şirket, yöneticileri, çalışanları, acenteleri, iştirakleri, halefleri veya devralanları, MES aktivasyon sürecinin ihmalkar, dikkatsiz veya hileli kullanımından veya kötüye kullanımından kaynaklanan doğrudan, dolaylı, arızi, özel, örnek teşkil eden veya sonuç olarak ortaya çıkan zararlardan veya kayıplardan, yükümlülüklerden, maliyetlerden, cezalardan veya masraflardan (yasal masraflar </w:t>
      </w:r>
      <w:proofErr w:type="gramStart"/>
      <w:r w:rsidR="004C3FFC" w:rsidRPr="00F575B6">
        <w:rPr>
          <w:lang w:val="tr-TR"/>
        </w:rPr>
        <w:t>dahil</w:t>
      </w:r>
      <w:proofErr w:type="gramEnd"/>
      <w:r w:rsidR="004C3FFC" w:rsidRPr="00F575B6">
        <w:rPr>
          <w:lang w:val="tr-TR"/>
        </w:rPr>
        <w:t xml:space="preserve"> ancak bunlarla sınırlı olmamak üzere), ne şekilde olursa olsun ve herhangi bir sorumluluk teorisine dayalı olarak, sözleşme veya haksız fiilden (ihmal dahil ancak bunlarla sınırlı olmamak üzere) sorumlu tutulamaz;</w:t>
      </w:r>
      <w:r w:rsidR="00BF5DB6" w:rsidRPr="00F575B6">
        <w:rPr>
          <w:lang w:val="tr-TR"/>
        </w:rPr>
        <w:t xml:space="preserve"> </w:t>
      </w:r>
      <w:r w:rsidR="004C3FFC" w:rsidRPr="00F575B6">
        <w:rPr>
          <w:lang w:val="tr-TR"/>
        </w:rPr>
        <w:t>ancak Şirket, kendi ihmalinden veya çalışanlarının veya temsilcilerinin ihmalinden kaynaklanan ölüm veya kişisel yaralanma veya İngiliz yasaları tarafından hariç tutulmasına veya sınırlandırılmasına izin verilmeyen diğer herhangi bir yükümlülük için sorumluluğunu sınırlandırmaya çalışmayacaktır</w:t>
      </w:r>
      <w:r w:rsidR="00BF5DB6" w:rsidRPr="00F575B6">
        <w:rPr>
          <w:lang w:val="tr-TR"/>
        </w:rPr>
        <w:t>.</w:t>
      </w:r>
    </w:p>
    <w:p w:rsidR="00155019" w:rsidRPr="00F575B6" w:rsidRDefault="004C3FFC">
      <w:pPr>
        <w:pStyle w:val="GvdeMetni"/>
        <w:spacing w:before="181"/>
        <w:ind w:left="1020" w:right="913"/>
        <w:rPr>
          <w:lang w:val="tr-TR"/>
        </w:rPr>
      </w:pPr>
      <w:r w:rsidRPr="00F575B6">
        <w:rPr>
          <w:u w:val="single"/>
          <w:lang w:val="tr-TR"/>
        </w:rPr>
        <w:t>Lütfen Dikkat</w:t>
      </w:r>
      <w:r w:rsidRPr="00F575B6">
        <w:rPr>
          <w:lang w:val="tr-TR"/>
        </w:rPr>
        <w:t xml:space="preserve">: Denizde can kaybı olması ve daha sonra ESAS veri tabanındaki yanlış veya eksik aktivasyon verilerinin katkıda bulunan bir neden olduğunun tespit edilmesi durumunda, deniz kazası soruşturmaları veya diğer yetkililer suçu yanlış veya eksik aktivasyon bilgilerini giren kuruluşa yüklemeye çalışabilir. Şirket, bu tür bilgilerin doğru ve eksiksiz olmasını sağlamak için </w:t>
      </w:r>
      <w:proofErr w:type="spellStart"/>
      <w:r w:rsidRPr="00F575B6">
        <w:rPr>
          <w:lang w:val="tr-TR"/>
        </w:rPr>
        <w:t>PSA'lara</w:t>
      </w:r>
      <w:proofErr w:type="spellEnd"/>
      <w:r w:rsidRPr="00F575B6">
        <w:rPr>
          <w:lang w:val="tr-TR"/>
        </w:rPr>
        <w:t xml:space="preserve"> güvenmektedir. Dolayısıyla, </w:t>
      </w:r>
      <w:proofErr w:type="spellStart"/>
      <w:r w:rsidRPr="00F575B6">
        <w:rPr>
          <w:lang w:val="tr-TR"/>
        </w:rPr>
        <w:t>PSA'lar</w:t>
      </w:r>
      <w:proofErr w:type="spellEnd"/>
      <w:r w:rsidRPr="00F575B6">
        <w:rPr>
          <w:lang w:val="tr-TR"/>
        </w:rPr>
        <w:t xml:space="preserve"> bu kritik bilgileri açıklarken ve doğru bir şekilde belgelendirirken azami özen göstermelidir.</w:t>
      </w:r>
    </w:p>
    <w:p w:rsidR="00155019" w:rsidRPr="00F575B6" w:rsidRDefault="00155019">
      <w:pPr>
        <w:pStyle w:val="GvdeMetni"/>
        <w:spacing w:before="5"/>
        <w:rPr>
          <w:sz w:val="31"/>
          <w:lang w:val="tr-TR"/>
        </w:rPr>
      </w:pPr>
    </w:p>
    <w:p w:rsidR="00155019" w:rsidRPr="00F575B6" w:rsidRDefault="008C32C6">
      <w:pPr>
        <w:pStyle w:val="Balk2"/>
        <w:numPr>
          <w:ilvl w:val="0"/>
          <w:numId w:val="2"/>
        </w:numPr>
        <w:tabs>
          <w:tab w:val="left" w:pos="1020"/>
          <w:tab w:val="left" w:pos="1021"/>
        </w:tabs>
        <w:ind w:left="1020" w:hanging="909"/>
        <w:rPr>
          <w:lang w:val="tr-TR"/>
        </w:rPr>
      </w:pPr>
      <w:r w:rsidRPr="00F575B6">
        <w:rPr>
          <w:lang w:val="tr-TR"/>
        </w:rPr>
        <w:t>DEĞİŞİKLİKLER</w:t>
      </w:r>
    </w:p>
    <w:p w:rsidR="00155019" w:rsidRPr="00F575B6" w:rsidRDefault="00F575B6">
      <w:pPr>
        <w:pStyle w:val="GvdeMetni"/>
        <w:spacing w:before="38"/>
        <w:ind w:left="1020" w:right="900"/>
        <w:rPr>
          <w:lang w:val="tr-TR"/>
        </w:rPr>
      </w:pPr>
      <w:r w:rsidRPr="00F575B6">
        <w:rPr>
          <w:lang w:val="tr-TR"/>
        </w:rPr>
        <w:t xml:space="preserve">İşbu Hüküm ve Koşullar, Şirket tarafından herhangi bir zamanda değiştirilebilir; söz konusu değişiklik, Şirket tarafından belirtilen tarihte yürürlüğe girecek olup, değişikliğin MES Sahibine, MES Operatörüne ve </w:t>
      </w:r>
      <w:proofErr w:type="spellStart"/>
      <w:r w:rsidRPr="00F575B6">
        <w:rPr>
          <w:lang w:val="tr-TR"/>
        </w:rPr>
        <w:t>PSA'ya</w:t>
      </w:r>
      <w:proofErr w:type="spellEnd"/>
      <w:r w:rsidRPr="00F575B6">
        <w:rPr>
          <w:lang w:val="tr-TR"/>
        </w:rPr>
        <w:t xml:space="preserve"> bildirildiği tarihten itibaren otuz (30) günden az olmayacaktır</w:t>
      </w:r>
      <w:r w:rsidR="00BF5DB6" w:rsidRPr="00F575B6">
        <w:rPr>
          <w:lang w:val="tr-TR"/>
        </w:rPr>
        <w:t>.</w:t>
      </w:r>
    </w:p>
    <w:p w:rsidR="00155019" w:rsidRDefault="00155019">
      <w:pPr>
        <w:sectPr w:rsidR="00155019">
          <w:pgSz w:w="11910" w:h="16840"/>
          <w:pgMar w:top="1660" w:right="300" w:bottom="440" w:left="1020" w:header="576" w:footer="246" w:gutter="0"/>
          <w:cols w:space="708"/>
        </w:sectPr>
      </w:pPr>
    </w:p>
    <w:p w:rsidR="00155019" w:rsidRDefault="00155019">
      <w:pPr>
        <w:pStyle w:val="GvdeMetni"/>
        <w:spacing w:before="3"/>
        <w:rPr>
          <w:sz w:val="14"/>
        </w:rPr>
      </w:pPr>
    </w:p>
    <w:p w:rsidR="00155019" w:rsidRPr="009B645F" w:rsidRDefault="00625C9B">
      <w:pPr>
        <w:pStyle w:val="Balk1"/>
        <w:spacing w:before="147" w:line="204" w:lineRule="auto"/>
        <w:ind w:right="1486"/>
        <w:rPr>
          <w:lang w:val="tr-TR"/>
        </w:rPr>
      </w:pPr>
      <w:proofErr w:type="spellStart"/>
      <w:r w:rsidRPr="009B645F">
        <w:rPr>
          <w:color w:val="25A7B4"/>
          <w:lang w:val="tr-TR"/>
        </w:rPr>
        <w:t>Inmarsat</w:t>
      </w:r>
      <w:proofErr w:type="spellEnd"/>
      <w:r w:rsidRPr="009B645F">
        <w:rPr>
          <w:color w:val="25A7B4"/>
          <w:lang w:val="tr-TR"/>
        </w:rPr>
        <w:t>-C Denizcilik Mobil Yer İstasyonu Servis Aktivasyon Kayıt Formunu Doldurma Talimatları</w:t>
      </w:r>
    </w:p>
    <w:p w:rsidR="00155019" w:rsidRPr="009B645F" w:rsidRDefault="00625C9B">
      <w:pPr>
        <w:pStyle w:val="GvdeMetni"/>
        <w:ind w:left="1020" w:right="1150"/>
        <w:jc w:val="both"/>
        <w:rPr>
          <w:lang w:val="tr-TR"/>
        </w:rPr>
      </w:pPr>
      <w:r w:rsidRPr="009B645F">
        <w:rPr>
          <w:lang w:val="tr-TR"/>
        </w:rPr>
        <w:t>Bu Servis Aktivasyonu Kayıt Formu (SARF)</w:t>
      </w:r>
      <w:r w:rsidR="0045478A" w:rsidRPr="009B645F">
        <w:rPr>
          <w:lang w:val="tr-TR"/>
        </w:rPr>
        <w:t>,</w:t>
      </w:r>
      <w:r w:rsidRPr="009B645F">
        <w:rPr>
          <w:lang w:val="tr-TR"/>
        </w:rPr>
        <w:t xml:space="preserve"> sadece Denizcilik müşterileri için geçerlidir. Bu form, MES tarafından tahakkuk ettirilen trafik ücretlerinin ödenmesinden nihai olarak sorumlu olacak olan Mobil Yer İstasyonu (MES) sahibi tarafından doldurulmalı ve imzalanmalıdır.</w:t>
      </w:r>
    </w:p>
    <w:p w:rsidR="00155019" w:rsidRPr="009B645F" w:rsidRDefault="0045478A">
      <w:pPr>
        <w:pStyle w:val="GvdeMetni"/>
        <w:spacing w:before="176"/>
        <w:ind w:left="1020" w:right="868"/>
        <w:rPr>
          <w:lang w:val="tr-TR"/>
        </w:rPr>
      </w:pPr>
      <w:r w:rsidRPr="009B645F">
        <w:rPr>
          <w:lang w:val="tr-TR"/>
        </w:rPr>
        <w:t xml:space="preserve">Birden fazla MES için başvuruda bulunulması halinde, müşteri aktive edilecek her MES için ayrı </w:t>
      </w:r>
      <w:proofErr w:type="spellStart"/>
      <w:r w:rsidRPr="009B645F">
        <w:rPr>
          <w:lang w:val="tr-TR"/>
        </w:rPr>
        <w:t>SARF'lar</w:t>
      </w:r>
      <w:proofErr w:type="spellEnd"/>
      <w:r w:rsidRPr="009B645F">
        <w:rPr>
          <w:lang w:val="tr-TR"/>
        </w:rPr>
        <w:t xml:space="preserve"> hazırlamalıdır. </w:t>
      </w:r>
      <w:proofErr w:type="spellStart"/>
      <w:r w:rsidRPr="009B645F">
        <w:rPr>
          <w:lang w:val="tr-TR"/>
        </w:rPr>
        <w:t>MES'i</w:t>
      </w:r>
      <w:proofErr w:type="spellEnd"/>
      <w:r w:rsidRPr="009B645F">
        <w:rPr>
          <w:lang w:val="tr-TR"/>
        </w:rPr>
        <w:t xml:space="preserve"> aktive etme yetkisini almak için, bu Kayıt Formu ya doğrudan Servis Aktivasyon Noktasına (PSA) ya da </w:t>
      </w:r>
      <w:proofErr w:type="spellStart"/>
      <w:r w:rsidRPr="009B645F">
        <w:rPr>
          <w:lang w:val="tr-TR"/>
        </w:rPr>
        <w:t>Inmarsat</w:t>
      </w:r>
      <w:proofErr w:type="spellEnd"/>
      <w:r w:rsidRPr="009B645F">
        <w:rPr>
          <w:lang w:val="tr-TR"/>
        </w:rPr>
        <w:t xml:space="preserve"> Servis Sağlayıcısına (ISP) gönderilmelidir. </w:t>
      </w:r>
      <w:proofErr w:type="spellStart"/>
      <w:r w:rsidRPr="009B645F">
        <w:rPr>
          <w:lang w:val="tr-TR"/>
        </w:rPr>
        <w:t>PSA'lar</w:t>
      </w:r>
      <w:proofErr w:type="spellEnd"/>
      <w:r w:rsidRPr="009B645F">
        <w:rPr>
          <w:lang w:val="tr-TR"/>
        </w:rPr>
        <w:t xml:space="preserve"> ve ISP'ler hakkında daha fazla bilgi için lütfen aşağıdaki adresten </w:t>
      </w:r>
      <w:proofErr w:type="spellStart"/>
      <w:r w:rsidRPr="009B645F">
        <w:rPr>
          <w:lang w:val="tr-TR"/>
        </w:rPr>
        <w:t>Inmarsat</w:t>
      </w:r>
      <w:proofErr w:type="spellEnd"/>
      <w:r w:rsidRPr="009B645F">
        <w:rPr>
          <w:lang w:val="tr-TR"/>
        </w:rPr>
        <w:t xml:space="preserve"> Global Müşteri Desteği ile iletişime geçin:</w:t>
      </w:r>
    </w:p>
    <w:p w:rsidR="00155019" w:rsidRDefault="00BF5DB6">
      <w:pPr>
        <w:pStyle w:val="GvdeMetni"/>
        <w:spacing w:before="181"/>
        <w:ind w:left="1020" w:right="6305"/>
      </w:pPr>
      <w:r>
        <w:t>Inmarsat Global Customer Support Inmarsat Global Limited</w:t>
      </w:r>
    </w:p>
    <w:p w:rsidR="00155019" w:rsidRDefault="00BF5DB6">
      <w:pPr>
        <w:pStyle w:val="GvdeMetni"/>
        <w:ind w:left="1020" w:right="7728"/>
      </w:pPr>
      <w:r>
        <w:t>99 City Road London EC1Y 1AX, United Kingdom</w:t>
      </w:r>
    </w:p>
    <w:p w:rsidR="00155019" w:rsidRDefault="0045478A">
      <w:pPr>
        <w:pStyle w:val="GvdeMetni"/>
        <w:spacing w:before="182"/>
        <w:ind w:left="1020"/>
      </w:pPr>
      <w:proofErr w:type="spellStart"/>
      <w:r>
        <w:t>Telefon</w:t>
      </w:r>
      <w:proofErr w:type="spellEnd"/>
      <w:r>
        <w:t>:</w:t>
      </w:r>
      <w:r w:rsidR="00BF5DB6">
        <w:t xml:space="preserve"> +44 207 728 1020/1777</w:t>
      </w:r>
    </w:p>
    <w:p w:rsidR="00155019" w:rsidRDefault="0045478A">
      <w:pPr>
        <w:spacing w:before="179"/>
        <w:ind w:left="1020"/>
        <w:rPr>
          <w:b/>
          <w:sz w:val="21"/>
        </w:rPr>
      </w:pPr>
      <w:r>
        <w:rPr>
          <w:sz w:val="21"/>
        </w:rPr>
        <w:t xml:space="preserve">E </w:t>
      </w:r>
      <w:proofErr w:type="spellStart"/>
      <w:r>
        <w:rPr>
          <w:sz w:val="21"/>
        </w:rPr>
        <w:t>posta</w:t>
      </w:r>
      <w:proofErr w:type="spellEnd"/>
      <w:r>
        <w:rPr>
          <w:sz w:val="21"/>
        </w:rPr>
        <w:t xml:space="preserve"> </w:t>
      </w:r>
      <w:proofErr w:type="spellStart"/>
      <w:r>
        <w:rPr>
          <w:sz w:val="21"/>
        </w:rPr>
        <w:t>adresi</w:t>
      </w:r>
      <w:proofErr w:type="spellEnd"/>
      <w:r w:rsidR="00BF5DB6">
        <w:rPr>
          <w:sz w:val="21"/>
        </w:rPr>
        <w:t xml:space="preserve">: </w:t>
      </w:r>
      <w:hyperlink r:id="rId11">
        <w:r w:rsidR="00BF5DB6">
          <w:rPr>
            <w:b/>
            <w:color w:val="0462C1"/>
            <w:sz w:val="21"/>
            <w:u w:val="thick" w:color="0462C1"/>
          </w:rPr>
          <w:t>globalcustomersupport@inmarsat.com</w:t>
        </w:r>
      </w:hyperlink>
    </w:p>
    <w:p w:rsidR="00155019" w:rsidRDefault="00155019">
      <w:pPr>
        <w:pStyle w:val="GvdeMetni"/>
        <w:spacing w:before="4"/>
        <w:rPr>
          <w:b/>
          <w:sz w:val="23"/>
        </w:rPr>
      </w:pPr>
    </w:p>
    <w:p w:rsidR="00155019" w:rsidRDefault="009B645F">
      <w:pPr>
        <w:pStyle w:val="Balk2"/>
        <w:numPr>
          <w:ilvl w:val="0"/>
          <w:numId w:val="1"/>
        </w:numPr>
        <w:tabs>
          <w:tab w:val="left" w:pos="474"/>
        </w:tabs>
        <w:spacing w:before="93"/>
        <w:ind w:hanging="362"/>
      </w:pPr>
      <w:r>
        <w:t>BÖLÜM 1 – MÜŞTERİ BİLGİLERİ</w:t>
      </w:r>
    </w:p>
    <w:p w:rsidR="00155019" w:rsidRPr="009B645F" w:rsidRDefault="009B645F">
      <w:pPr>
        <w:pStyle w:val="GvdeMetni"/>
        <w:spacing w:before="37"/>
        <w:ind w:left="1020" w:right="865"/>
        <w:rPr>
          <w:lang w:val="tr-TR"/>
        </w:rPr>
      </w:pPr>
      <w:r w:rsidRPr="009B645F">
        <w:rPr>
          <w:lang w:val="tr-TR"/>
        </w:rPr>
        <w:t>Bu MES tarafından tahakkuk ettirilen trafik ücretlerinin ödenmesinden nihai olarak sorumlu olacak Şirket, Kuruluş veya Bireyin tam adını ve adresini girin. Telefon ve faks numaraları için ülke ve alan kodlarının uygun parantezler içinde girildiğinden emin olun. MES ile ilgili sorulardan sorumlu olacak irtibat kişisinin detayları da girilmelidir</w:t>
      </w:r>
      <w:r w:rsidR="00BF5DB6" w:rsidRPr="009B645F">
        <w:rPr>
          <w:lang w:val="tr-TR"/>
        </w:rPr>
        <w:t>.</w:t>
      </w:r>
    </w:p>
    <w:p w:rsidR="00155019" w:rsidRPr="009B645F" w:rsidRDefault="009B645F">
      <w:pPr>
        <w:spacing w:before="181"/>
        <w:ind w:left="1020" w:right="891"/>
        <w:rPr>
          <w:b/>
          <w:sz w:val="21"/>
          <w:lang w:val="tr-TR"/>
        </w:rPr>
      </w:pPr>
      <w:r w:rsidRPr="009B645F">
        <w:rPr>
          <w:b/>
          <w:sz w:val="21"/>
          <w:lang w:val="tr-TR"/>
        </w:rPr>
        <w:t xml:space="preserve">Faturalandırma kuruluşunuzu (AA veya ISP) değiştirirseniz lütfen </w:t>
      </w:r>
      <w:proofErr w:type="spellStart"/>
      <w:r w:rsidRPr="009B645F">
        <w:rPr>
          <w:b/>
          <w:sz w:val="21"/>
          <w:lang w:val="tr-TR"/>
        </w:rPr>
        <w:t>PSA'nızı</w:t>
      </w:r>
      <w:proofErr w:type="spellEnd"/>
      <w:r w:rsidRPr="009B645F">
        <w:rPr>
          <w:b/>
          <w:sz w:val="21"/>
          <w:lang w:val="tr-TR"/>
        </w:rPr>
        <w:t xml:space="preserve"> acilen bilgilendirin. Bu husus, bu forma ekli </w:t>
      </w:r>
      <w:proofErr w:type="spellStart"/>
      <w:r w:rsidRPr="009B645F">
        <w:rPr>
          <w:b/>
          <w:sz w:val="21"/>
          <w:lang w:val="tr-TR"/>
        </w:rPr>
        <w:t>Inmarsat</w:t>
      </w:r>
      <w:proofErr w:type="spellEnd"/>
      <w:r w:rsidRPr="009B645F">
        <w:rPr>
          <w:b/>
          <w:sz w:val="21"/>
          <w:lang w:val="tr-TR"/>
        </w:rPr>
        <w:t xml:space="preserve"> hüküm ve koşullarında belirtildiği gibi yasal bir gerekliliktir.</w:t>
      </w:r>
    </w:p>
    <w:p w:rsidR="00155019" w:rsidRDefault="00155019">
      <w:pPr>
        <w:pStyle w:val="GvdeMetni"/>
        <w:spacing w:before="4"/>
        <w:rPr>
          <w:b/>
          <w:sz w:val="31"/>
        </w:rPr>
      </w:pPr>
    </w:p>
    <w:p w:rsidR="00155019" w:rsidRDefault="00D363E6">
      <w:pPr>
        <w:pStyle w:val="ListeParagraf"/>
        <w:numPr>
          <w:ilvl w:val="0"/>
          <w:numId w:val="1"/>
        </w:numPr>
        <w:tabs>
          <w:tab w:val="left" w:pos="1020"/>
          <w:tab w:val="left" w:pos="1021"/>
        </w:tabs>
        <w:ind w:left="1020" w:hanging="909"/>
        <w:rPr>
          <w:b/>
          <w:sz w:val="24"/>
        </w:rPr>
      </w:pPr>
      <w:r>
        <w:rPr>
          <w:b/>
          <w:sz w:val="24"/>
        </w:rPr>
        <w:t>BÖLÜM 2 – FATURA DETAYLARI</w:t>
      </w:r>
    </w:p>
    <w:p w:rsidR="00155019" w:rsidRPr="00055A77" w:rsidRDefault="00D363E6">
      <w:pPr>
        <w:pStyle w:val="GvdeMetni"/>
        <w:spacing w:before="40"/>
        <w:ind w:left="1020" w:right="1006"/>
        <w:rPr>
          <w:lang w:val="tr-TR"/>
        </w:rPr>
      </w:pPr>
      <w:r w:rsidRPr="00055A77">
        <w:rPr>
          <w:lang w:val="tr-TR"/>
        </w:rPr>
        <w:t xml:space="preserve">Trafik hesabınızı idare etmekten ve yönetmekten sorumlu olacak kuruluşu, </w:t>
      </w:r>
      <w:r w:rsidR="00EC0674" w:rsidRPr="00055A77">
        <w:rPr>
          <w:lang w:val="tr-TR"/>
        </w:rPr>
        <w:t>ISP'yi veya Hesaplaşma Otoritesini</w:t>
      </w:r>
      <w:r w:rsidRPr="00055A77">
        <w:rPr>
          <w:lang w:val="tr-TR"/>
        </w:rPr>
        <w:t xml:space="preserve"> (AA) girin. Bu, Kara Yer İstasyonundan (LES) gelen faturaların gönderileceği kurumdur. Müşteri bu bölümü doldurmadan önce ISP veya AA ile önceden mutabakat sağlandığından emin olmalıdır. </w:t>
      </w:r>
      <w:proofErr w:type="spellStart"/>
      <w:r w:rsidRPr="00055A77">
        <w:rPr>
          <w:lang w:val="tr-TR"/>
        </w:rPr>
        <w:t>PSA'lar</w:t>
      </w:r>
      <w:proofErr w:type="spellEnd"/>
      <w:r w:rsidRPr="00055A77">
        <w:rPr>
          <w:lang w:val="tr-TR"/>
        </w:rPr>
        <w:t>, böyle bir anlaşmanın var olduğuna dair kanıt gösterilmediği takdirde başvuruyu işleme koymayı kabul etmeyebilir.</w:t>
      </w:r>
    </w:p>
    <w:p w:rsidR="00155019" w:rsidRPr="00055A77" w:rsidRDefault="00EC0674">
      <w:pPr>
        <w:spacing w:before="180"/>
        <w:ind w:left="1020" w:right="879"/>
        <w:rPr>
          <w:b/>
          <w:sz w:val="21"/>
          <w:lang w:val="tr-TR"/>
        </w:rPr>
      </w:pPr>
      <w:r w:rsidRPr="00055A77">
        <w:rPr>
          <w:b/>
          <w:sz w:val="21"/>
          <w:lang w:val="tr-TR"/>
        </w:rPr>
        <w:t xml:space="preserve">Bu bilgilerden herhangi biri değişirse veya artık bu formda atıfta bulunulan </w:t>
      </w:r>
      <w:proofErr w:type="spellStart"/>
      <w:r w:rsidRPr="00055A77">
        <w:rPr>
          <w:b/>
          <w:sz w:val="21"/>
          <w:lang w:val="tr-TR"/>
        </w:rPr>
        <w:t>Inmarsat</w:t>
      </w:r>
      <w:proofErr w:type="spellEnd"/>
      <w:r w:rsidRPr="00055A77">
        <w:rPr>
          <w:b/>
          <w:sz w:val="21"/>
          <w:lang w:val="tr-TR"/>
        </w:rPr>
        <w:t xml:space="preserve"> </w:t>
      </w:r>
      <w:proofErr w:type="gramStart"/>
      <w:r w:rsidRPr="00055A77">
        <w:rPr>
          <w:b/>
          <w:sz w:val="21"/>
          <w:lang w:val="tr-TR"/>
        </w:rPr>
        <w:t>ekipmanının</w:t>
      </w:r>
      <w:proofErr w:type="gramEnd"/>
      <w:r w:rsidRPr="00055A77">
        <w:rPr>
          <w:b/>
          <w:sz w:val="21"/>
          <w:lang w:val="tr-TR"/>
        </w:rPr>
        <w:t xml:space="preserve"> sahibi değilseniz lütfen </w:t>
      </w:r>
      <w:proofErr w:type="spellStart"/>
      <w:r w:rsidRPr="00055A77">
        <w:rPr>
          <w:b/>
          <w:sz w:val="21"/>
          <w:lang w:val="tr-TR"/>
        </w:rPr>
        <w:t>PSA'nızı</w:t>
      </w:r>
      <w:proofErr w:type="spellEnd"/>
      <w:r w:rsidRPr="00055A77">
        <w:rPr>
          <w:b/>
          <w:sz w:val="21"/>
          <w:lang w:val="tr-TR"/>
        </w:rPr>
        <w:t xml:space="preserve"> bilgilendirin.  Bu husus, bu formun ekinde yer alan </w:t>
      </w:r>
      <w:proofErr w:type="spellStart"/>
      <w:r w:rsidRPr="00055A77">
        <w:rPr>
          <w:b/>
          <w:sz w:val="21"/>
          <w:lang w:val="tr-TR"/>
        </w:rPr>
        <w:t>Inmarsat</w:t>
      </w:r>
      <w:proofErr w:type="spellEnd"/>
      <w:r w:rsidRPr="00055A77">
        <w:rPr>
          <w:b/>
          <w:sz w:val="21"/>
          <w:lang w:val="tr-TR"/>
        </w:rPr>
        <w:t xml:space="preserve"> hüküm ve koşullarında belirtildiği gibi yasal bir gerekliliktir. Terminal hizmet dışı bırakılıncaya kadar terminalle ilgili her türlü ücret ve faturadan siz sorumlu olacaksınız.</w:t>
      </w:r>
    </w:p>
    <w:p w:rsidR="00155019" w:rsidRPr="00055A77" w:rsidRDefault="00155019">
      <w:pPr>
        <w:pStyle w:val="GvdeMetni"/>
        <w:spacing w:before="5"/>
        <w:rPr>
          <w:b/>
          <w:sz w:val="31"/>
          <w:lang w:val="tr-TR"/>
        </w:rPr>
      </w:pPr>
    </w:p>
    <w:p w:rsidR="00155019" w:rsidRPr="00055A77" w:rsidRDefault="00EC0674" w:rsidP="00EC0674">
      <w:pPr>
        <w:pStyle w:val="ListeParagraf"/>
        <w:numPr>
          <w:ilvl w:val="0"/>
          <w:numId w:val="1"/>
        </w:numPr>
        <w:tabs>
          <w:tab w:val="left" w:pos="1020"/>
          <w:tab w:val="left" w:pos="1021"/>
        </w:tabs>
        <w:ind w:right="2441"/>
        <w:rPr>
          <w:b/>
          <w:sz w:val="24"/>
          <w:lang w:val="tr-TR"/>
        </w:rPr>
      </w:pPr>
      <w:r w:rsidRPr="00055A77">
        <w:rPr>
          <w:b/>
          <w:sz w:val="24"/>
          <w:lang w:val="tr-TR"/>
        </w:rPr>
        <w:t xml:space="preserve">       BÖLÜM 3 – KAYDEDİLECEK MOBİL YER İSTASYONUNUN      (MES) TÜRÜ</w:t>
      </w:r>
    </w:p>
    <w:p w:rsidR="00155019" w:rsidRPr="00055A77" w:rsidRDefault="00EC0674">
      <w:pPr>
        <w:pStyle w:val="GvdeMetni"/>
        <w:spacing w:before="40"/>
        <w:ind w:left="1020" w:right="830"/>
        <w:rPr>
          <w:lang w:val="tr-TR"/>
        </w:rPr>
      </w:pPr>
      <w:r w:rsidRPr="00055A77">
        <w:rPr>
          <w:lang w:val="tr-TR"/>
        </w:rPr>
        <w:t xml:space="preserve">Bu bölüm </w:t>
      </w:r>
      <w:proofErr w:type="spellStart"/>
      <w:r w:rsidRPr="00055A77">
        <w:rPr>
          <w:lang w:val="tr-TR"/>
        </w:rPr>
        <w:t>MES'in</w:t>
      </w:r>
      <w:proofErr w:type="spellEnd"/>
      <w:r w:rsidRPr="00055A77">
        <w:rPr>
          <w:lang w:val="tr-TR"/>
        </w:rPr>
        <w:t xml:space="preserve"> kullanılacağı ortamı, başvurulan sistemi ve </w:t>
      </w:r>
      <w:proofErr w:type="spellStart"/>
      <w:r w:rsidRPr="00055A77">
        <w:rPr>
          <w:lang w:val="tr-TR"/>
        </w:rPr>
        <w:t>MES'in</w:t>
      </w:r>
      <w:proofErr w:type="spellEnd"/>
      <w:r w:rsidRPr="00055A77">
        <w:rPr>
          <w:lang w:val="tr-TR"/>
        </w:rPr>
        <w:t xml:space="preserve"> birincil kullanımını belirler. Bu bölüm ayrıca </w:t>
      </w:r>
      <w:proofErr w:type="spellStart"/>
      <w:r w:rsidRPr="00055A77">
        <w:rPr>
          <w:lang w:val="tr-TR"/>
        </w:rPr>
        <w:t>MES'in</w:t>
      </w:r>
      <w:proofErr w:type="spellEnd"/>
      <w:r w:rsidRPr="00055A77">
        <w:rPr>
          <w:lang w:val="tr-TR"/>
        </w:rPr>
        <w:t xml:space="preserve"> modelini ve tescil edileceği ülkeyi de tanımlar</w:t>
      </w:r>
      <w:r w:rsidR="00BF5DB6" w:rsidRPr="00055A77">
        <w:rPr>
          <w:lang w:val="tr-TR"/>
        </w:rPr>
        <w:t>.</w:t>
      </w:r>
    </w:p>
    <w:p w:rsidR="00155019" w:rsidRPr="00055A77" w:rsidRDefault="005358D6">
      <w:pPr>
        <w:pStyle w:val="GvdeMetni"/>
        <w:spacing w:before="180"/>
        <w:ind w:left="1020"/>
        <w:rPr>
          <w:lang w:val="tr-TR"/>
        </w:rPr>
      </w:pPr>
      <w:r w:rsidRPr="00055A77">
        <w:rPr>
          <w:lang w:val="tr-TR"/>
        </w:rPr>
        <w:t>Ortam Kullanımı</w:t>
      </w:r>
      <w:r w:rsidR="00BF5DB6" w:rsidRPr="00055A77">
        <w:rPr>
          <w:lang w:val="tr-TR"/>
        </w:rPr>
        <w:t>:</w:t>
      </w:r>
    </w:p>
    <w:p w:rsidR="00155019" w:rsidRDefault="00155019">
      <w:pPr>
        <w:sectPr w:rsidR="00155019">
          <w:pgSz w:w="11910" w:h="16840"/>
          <w:pgMar w:top="1660" w:right="300" w:bottom="440" w:left="1020" w:header="576" w:footer="246" w:gutter="0"/>
          <w:cols w:space="708"/>
        </w:sectPr>
      </w:pPr>
    </w:p>
    <w:p w:rsidR="00155019" w:rsidRDefault="00155019">
      <w:pPr>
        <w:pStyle w:val="GvdeMetni"/>
        <w:spacing w:before="7"/>
        <w:rPr>
          <w:sz w:val="18"/>
        </w:rPr>
      </w:pPr>
    </w:p>
    <w:p w:rsidR="00155019" w:rsidRPr="00055A77" w:rsidRDefault="00EC0674" w:rsidP="00EC0674">
      <w:pPr>
        <w:pStyle w:val="ListeParagraf"/>
        <w:numPr>
          <w:ilvl w:val="1"/>
          <w:numId w:val="1"/>
        </w:numPr>
        <w:tabs>
          <w:tab w:val="left" w:pos="1230"/>
        </w:tabs>
        <w:spacing w:before="94"/>
        <w:rPr>
          <w:sz w:val="21"/>
          <w:lang w:val="tr-TR"/>
        </w:rPr>
      </w:pPr>
      <w:r w:rsidRPr="00055A77">
        <w:rPr>
          <w:sz w:val="21"/>
          <w:lang w:val="tr-TR"/>
        </w:rPr>
        <w:t>Deniz</w:t>
      </w:r>
      <w:r w:rsidR="005358D6" w:rsidRPr="00055A77">
        <w:rPr>
          <w:sz w:val="21"/>
          <w:lang w:val="tr-TR"/>
        </w:rPr>
        <w:t>cilik</w:t>
      </w:r>
      <w:r w:rsidRPr="00055A77">
        <w:rPr>
          <w:sz w:val="21"/>
          <w:lang w:val="tr-TR"/>
        </w:rPr>
        <w:t xml:space="preserve">, bir gemiye veya başka bir deniz aracına monte edilen tüm </w:t>
      </w:r>
      <w:proofErr w:type="spellStart"/>
      <w:r w:rsidRPr="00055A77">
        <w:rPr>
          <w:sz w:val="21"/>
          <w:lang w:val="tr-TR"/>
        </w:rPr>
        <w:t>MES'ler</w:t>
      </w:r>
      <w:proofErr w:type="spellEnd"/>
      <w:r w:rsidRPr="00055A77">
        <w:rPr>
          <w:sz w:val="21"/>
          <w:lang w:val="tr-TR"/>
        </w:rPr>
        <w:t xml:space="preserve"> anlamına gelir</w:t>
      </w:r>
      <w:r w:rsidR="00BF5DB6" w:rsidRPr="00055A77">
        <w:rPr>
          <w:sz w:val="21"/>
          <w:lang w:val="tr-TR"/>
        </w:rPr>
        <w:t>.</w:t>
      </w:r>
    </w:p>
    <w:p w:rsidR="00155019" w:rsidRPr="00055A77" w:rsidRDefault="005358D6" w:rsidP="005358D6">
      <w:pPr>
        <w:pStyle w:val="ListeParagraf"/>
        <w:numPr>
          <w:ilvl w:val="1"/>
          <w:numId w:val="1"/>
        </w:numPr>
        <w:tabs>
          <w:tab w:val="left" w:pos="1230"/>
        </w:tabs>
        <w:spacing w:before="59"/>
        <w:ind w:right="962"/>
        <w:rPr>
          <w:sz w:val="21"/>
          <w:lang w:val="tr-TR"/>
        </w:rPr>
      </w:pPr>
      <w:r w:rsidRPr="00055A77">
        <w:rPr>
          <w:sz w:val="21"/>
          <w:lang w:val="tr-TR"/>
        </w:rPr>
        <w:t xml:space="preserve">Sabit Denizcilik, sabit bir denizcilik tesisine (örneğin, sabit petrol sondaj platformları, fenerler, denizcilik kolejleri, </w:t>
      </w:r>
      <w:proofErr w:type="spellStart"/>
      <w:r w:rsidRPr="00055A77">
        <w:rPr>
          <w:sz w:val="21"/>
          <w:lang w:val="tr-TR"/>
        </w:rPr>
        <w:t>vb</w:t>
      </w:r>
      <w:proofErr w:type="spellEnd"/>
      <w:r w:rsidRPr="00055A77">
        <w:rPr>
          <w:sz w:val="21"/>
          <w:lang w:val="tr-TR"/>
        </w:rPr>
        <w:t xml:space="preserve">) kurulan herhangi bir denizcilik </w:t>
      </w:r>
      <w:proofErr w:type="spellStart"/>
      <w:r w:rsidRPr="00055A77">
        <w:rPr>
          <w:sz w:val="21"/>
          <w:lang w:val="tr-TR"/>
        </w:rPr>
        <w:t>MES'i</w:t>
      </w:r>
      <w:proofErr w:type="spellEnd"/>
      <w:r w:rsidRPr="00055A77">
        <w:rPr>
          <w:sz w:val="21"/>
          <w:lang w:val="tr-TR"/>
        </w:rPr>
        <w:t xml:space="preserve"> anlamına gelir. Sabit denizcilik </w:t>
      </w:r>
      <w:proofErr w:type="spellStart"/>
      <w:r w:rsidRPr="00055A77">
        <w:rPr>
          <w:sz w:val="21"/>
          <w:lang w:val="tr-TR"/>
        </w:rPr>
        <w:t>MES'leri</w:t>
      </w:r>
      <w:proofErr w:type="spellEnd"/>
      <w:r w:rsidRPr="00055A77">
        <w:rPr>
          <w:sz w:val="21"/>
          <w:lang w:val="tr-TR"/>
        </w:rPr>
        <w:t xml:space="preserve"> bir gemide veya başka bir deniz aracında kullanılmamalıdır. Bu gerekliliğe uyulmaması güvenliği tehlikeye atabilir.</w:t>
      </w:r>
    </w:p>
    <w:p w:rsidR="00155019" w:rsidRPr="00055A77" w:rsidRDefault="00A237C4">
      <w:pPr>
        <w:pStyle w:val="GvdeMetni"/>
        <w:spacing w:before="61"/>
        <w:ind w:left="1020" w:right="1053"/>
        <w:rPr>
          <w:lang w:val="tr-TR"/>
        </w:rPr>
      </w:pPr>
      <w:proofErr w:type="spellStart"/>
      <w:r w:rsidRPr="00055A77">
        <w:rPr>
          <w:lang w:val="tr-TR"/>
        </w:rPr>
        <w:t>MES'in</w:t>
      </w:r>
      <w:proofErr w:type="spellEnd"/>
      <w:r w:rsidRPr="00055A77">
        <w:rPr>
          <w:lang w:val="tr-TR"/>
        </w:rPr>
        <w:t xml:space="preserve"> Birincil Kullanımı: gemi tipine karşılık gelen kutuyu işaretleyin. Örneğin, konteyner gemileri, petrol tankerleri ve dökme yük gemileri 'Ticaret' olarak sınıflandırılmalıdır.</w:t>
      </w:r>
    </w:p>
    <w:p w:rsidR="00155019" w:rsidRPr="00055A77" w:rsidRDefault="00A237C4">
      <w:pPr>
        <w:pStyle w:val="GvdeMetni"/>
        <w:spacing w:before="180"/>
        <w:ind w:left="1020" w:right="1053"/>
        <w:rPr>
          <w:lang w:val="tr-TR"/>
        </w:rPr>
      </w:pPr>
      <w:r w:rsidRPr="00055A77">
        <w:rPr>
          <w:lang w:val="tr-TR"/>
        </w:rPr>
        <w:t xml:space="preserve">Tescil Ülkesi: geminin kayıtlı olduğu veya sabit </w:t>
      </w:r>
      <w:proofErr w:type="spellStart"/>
      <w:r w:rsidRPr="00055A77">
        <w:rPr>
          <w:lang w:val="tr-TR"/>
        </w:rPr>
        <w:t>MES'in</w:t>
      </w:r>
      <w:proofErr w:type="spellEnd"/>
      <w:r w:rsidRPr="00055A77">
        <w:rPr>
          <w:lang w:val="tr-TR"/>
        </w:rPr>
        <w:t xml:space="preserve"> bulunduğu ülke.</w:t>
      </w:r>
    </w:p>
    <w:p w:rsidR="00155019" w:rsidRPr="00055A77" w:rsidRDefault="00055A77">
      <w:pPr>
        <w:spacing w:before="179"/>
        <w:ind w:left="1020" w:right="949"/>
        <w:rPr>
          <w:b/>
          <w:sz w:val="21"/>
          <w:lang w:val="tr-TR"/>
        </w:rPr>
      </w:pPr>
      <w:r w:rsidRPr="00055A77">
        <w:rPr>
          <w:b/>
          <w:sz w:val="21"/>
          <w:lang w:val="tr-TR"/>
        </w:rPr>
        <w:t>LÜTFEN DİKKAT: Bir MES, Sabit Denizcilik olarak etkinleştirilir ancak bir gemiye yerleştirilirse, denizdeki yaşamları tehlikeye atıyor olabilirsiniz.</w:t>
      </w:r>
    </w:p>
    <w:p w:rsidR="00155019" w:rsidRPr="00055A77" w:rsidRDefault="00155019">
      <w:pPr>
        <w:pStyle w:val="GvdeMetni"/>
        <w:spacing w:before="7"/>
        <w:rPr>
          <w:b/>
          <w:sz w:val="31"/>
          <w:lang w:val="tr-TR"/>
        </w:rPr>
      </w:pPr>
    </w:p>
    <w:p w:rsidR="00155019" w:rsidRPr="00055A77" w:rsidRDefault="00055A77" w:rsidP="00055A77">
      <w:pPr>
        <w:pStyle w:val="ListeParagraf"/>
        <w:numPr>
          <w:ilvl w:val="0"/>
          <w:numId w:val="1"/>
        </w:numPr>
        <w:tabs>
          <w:tab w:val="left" w:pos="1020"/>
          <w:tab w:val="left" w:pos="1021"/>
        </w:tabs>
        <w:rPr>
          <w:b/>
          <w:sz w:val="24"/>
          <w:lang w:val="tr-TR"/>
        </w:rPr>
      </w:pPr>
      <w:r w:rsidRPr="00055A77">
        <w:rPr>
          <w:b/>
          <w:sz w:val="24"/>
          <w:lang w:val="tr-TR"/>
        </w:rPr>
        <w:t xml:space="preserve">        BÖLÜM 4 – TERCİH EDİLEN KARA YER İSTASYONU OPERATÖRÜ (LESO)</w:t>
      </w:r>
    </w:p>
    <w:p w:rsidR="00155019" w:rsidRPr="00055A77" w:rsidRDefault="00055A77">
      <w:pPr>
        <w:pStyle w:val="GvdeMetni"/>
        <w:spacing w:before="38"/>
        <w:ind w:left="1020" w:right="1100"/>
        <w:rPr>
          <w:lang w:val="tr-TR"/>
        </w:rPr>
      </w:pPr>
      <w:r w:rsidRPr="00055A77">
        <w:rPr>
          <w:lang w:val="tr-TR"/>
        </w:rPr>
        <w:t xml:space="preserve">Kayıtlı tüm </w:t>
      </w:r>
      <w:proofErr w:type="spellStart"/>
      <w:r w:rsidRPr="00055A77">
        <w:rPr>
          <w:lang w:val="tr-TR"/>
        </w:rPr>
        <w:t>Inmarsat</w:t>
      </w:r>
      <w:proofErr w:type="spellEnd"/>
      <w:r w:rsidRPr="00055A77">
        <w:rPr>
          <w:lang w:val="tr-TR"/>
        </w:rPr>
        <w:t>-C terminalleri için aylık bir Ağ Erişim Ücreti uygulanır. Ağ Erişim Ücreti, Tercih Edilen LESO seçiminize göre faturalandırılacaktır</w:t>
      </w:r>
      <w:r w:rsidR="00BF5DB6" w:rsidRPr="00055A77">
        <w:rPr>
          <w:lang w:val="tr-TR"/>
        </w:rPr>
        <w:t>.</w:t>
      </w:r>
    </w:p>
    <w:p w:rsidR="00155019" w:rsidRDefault="00155019">
      <w:pPr>
        <w:pStyle w:val="GvdeMetni"/>
        <w:spacing w:before="5"/>
        <w:rPr>
          <w:sz w:val="31"/>
        </w:rPr>
      </w:pPr>
    </w:p>
    <w:p w:rsidR="00155019" w:rsidRDefault="00055A77">
      <w:pPr>
        <w:pStyle w:val="Balk2"/>
        <w:numPr>
          <w:ilvl w:val="0"/>
          <w:numId w:val="1"/>
        </w:numPr>
        <w:tabs>
          <w:tab w:val="left" w:pos="1020"/>
          <w:tab w:val="left" w:pos="1021"/>
        </w:tabs>
        <w:spacing w:before="1"/>
        <w:ind w:left="1020" w:hanging="909"/>
      </w:pPr>
      <w:r>
        <w:t>BÖLÜM 5 – MOBİL YER İSTASYONU</w:t>
      </w:r>
      <w:r w:rsidR="00BF5DB6">
        <w:t xml:space="preserve"> (MES)</w:t>
      </w:r>
      <w:r w:rsidR="00BF5DB6">
        <w:rPr>
          <w:spacing w:val="-2"/>
        </w:rPr>
        <w:t xml:space="preserve"> </w:t>
      </w:r>
      <w:r>
        <w:t>DETAYLARI</w:t>
      </w:r>
    </w:p>
    <w:p w:rsidR="00155019" w:rsidRPr="009710D8" w:rsidRDefault="00055A77">
      <w:pPr>
        <w:pStyle w:val="GvdeMetni"/>
        <w:spacing w:before="37"/>
        <w:ind w:left="1020"/>
        <w:rPr>
          <w:lang w:val="tr-TR"/>
        </w:rPr>
      </w:pPr>
      <w:proofErr w:type="spellStart"/>
      <w:r w:rsidRPr="009710D8">
        <w:rPr>
          <w:lang w:val="tr-TR"/>
        </w:rPr>
        <w:t>MES'in</w:t>
      </w:r>
      <w:proofErr w:type="spellEnd"/>
      <w:r w:rsidRPr="009710D8">
        <w:rPr>
          <w:lang w:val="tr-TR"/>
        </w:rPr>
        <w:t xml:space="preserve"> Üreticisini ve MES model adının tamamını girin</w:t>
      </w:r>
      <w:r w:rsidR="00BF5DB6" w:rsidRPr="009710D8">
        <w:rPr>
          <w:lang w:val="tr-TR"/>
        </w:rPr>
        <w:t>.</w:t>
      </w:r>
    </w:p>
    <w:p w:rsidR="00155019" w:rsidRPr="009710D8" w:rsidRDefault="00055A77">
      <w:pPr>
        <w:pStyle w:val="GvdeMetni"/>
        <w:spacing w:before="181"/>
        <w:ind w:left="1020" w:right="832"/>
        <w:rPr>
          <w:lang w:val="tr-TR"/>
        </w:rPr>
      </w:pPr>
      <w:r w:rsidRPr="009710D8">
        <w:rPr>
          <w:lang w:val="tr-TR"/>
        </w:rPr>
        <w:t xml:space="preserve">Normal </w:t>
      </w:r>
      <w:proofErr w:type="spellStart"/>
      <w:r w:rsidRPr="009710D8">
        <w:rPr>
          <w:lang w:val="tr-TR"/>
        </w:rPr>
        <w:t>Inmarsat</w:t>
      </w:r>
      <w:proofErr w:type="spellEnd"/>
      <w:r w:rsidRPr="009710D8">
        <w:rPr>
          <w:lang w:val="tr-TR"/>
        </w:rPr>
        <w:t xml:space="preserve">-C için MES Seri Numarasını veya Mini-C için </w:t>
      </w:r>
      <w:proofErr w:type="spellStart"/>
      <w:r w:rsidRPr="009710D8">
        <w:rPr>
          <w:lang w:val="tr-TR"/>
        </w:rPr>
        <w:t>Inmarsat</w:t>
      </w:r>
      <w:proofErr w:type="spellEnd"/>
      <w:r w:rsidRPr="009710D8">
        <w:rPr>
          <w:lang w:val="tr-TR"/>
        </w:rPr>
        <w:t xml:space="preserve"> Seri Numarasını (ISN) verilen uygun alana girin. Her ikisi de </w:t>
      </w:r>
      <w:proofErr w:type="spellStart"/>
      <w:r w:rsidRPr="009710D8">
        <w:rPr>
          <w:lang w:val="tr-TR"/>
        </w:rPr>
        <w:t>MES'in</w:t>
      </w:r>
      <w:proofErr w:type="spellEnd"/>
      <w:r w:rsidRPr="009710D8">
        <w:rPr>
          <w:lang w:val="tr-TR"/>
        </w:rPr>
        <w:t xml:space="preserve"> dış kasasında bulunmalıdır. Kasa üzerinde yer almıyorsa, üretici veya üreticinin temsilcisi bu seri numarasını sağlayacaktır.</w:t>
      </w:r>
    </w:p>
    <w:p w:rsidR="00155019" w:rsidRPr="009710D8" w:rsidRDefault="009710D8">
      <w:pPr>
        <w:pStyle w:val="GvdeMetni"/>
        <w:spacing w:before="179"/>
        <w:ind w:left="1020" w:right="1053"/>
        <w:rPr>
          <w:lang w:val="tr-TR"/>
        </w:rPr>
      </w:pPr>
      <w:r w:rsidRPr="009710D8">
        <w:rPr>
          <w:lang w:val="tr-TR"/>
        </w:rPr>
        <w:t xml:space="preserve">Gizlilik kutusuna 'E' veya 'H' girin. Gizlilik =E olduğunda, MES ile ilgili herhangi bir sorguya </w:t>
      </w:r>
      <w:proofErr w:type="spellStart"/>
      <w:r w:rsidRPr="009710D8">
        <w:rPr>
          <w:lang w:val="tr-TR"/>
        </w:rPr>
        <w:t>Inmarsat</w:t>
      </w:r>
      <w:proofErr w:type="spellEnd"/>
      <w:r w:rsidRPr="009710D8">
        <w:rPr>
          <w:lang w:val="tr-TR"/>
        </w:rPr>
        <w:t xml:space="preserve"> tarafından izin verilmeyecek ve sorgu sahibi </w:t>
      </w:r>
      <w:proofErr w:type="spellStart"/>
      <w:r w:rsidRPr="009710D8">
        <w:rPr>
          <w:lang w:val="tr-TR"/>
        </w:rPr>
        <w:t>PSA'ya</w:t>
      </w:r>
      <w:proofErr w:type="spellEnd"/>
      <w:r w:rsidRPr="009710D8">
        <w:rPr>
          <w:lang w:val="tr-TR"/>
        </w:rPr>
        <w:t xml:space="preserve"> yönlendirilecektir.</w:t>
      </w:r>
    </w:p>
    <w:p w:rsidR="00155019" w:rsidRPr="009710D8" w:rsidRDefault="009710D8">
      <w:pPr>
        <w:pStyle w:val="GvdeMetni"/>
        <w:spacing w:before="182"/>
        <w:ind w:left="1020"/>
        <w:rPr>
          <w:lang w:val="tr-TR"/>
        </w:rPr>
      </w:pPr>
      <w:r w:rsidRPr="009710D8">
        <w:rPr>
          <w:lang w:val="tr-TR"/>
        </w:rPr>
        <w:t>4 harfli teleks yanıtını girin. (Sayılara ve özel karakterlere izin verilmez.)</w:t>
      </w:r>
    </w:p>
    <w:p w:rsidR="00155019" w:rsidRPr="009710D8" w:rsidRDefault="009710D8">
      <w:pPr>
        <w:pStyle w:val="GvdeMetni"/>
        <w:spacing w:before="179"/>
        <w:ind w:left="1020" w:right="819"/>
        <w:rPr>
          <w:lang w:val="tr-TR"/>
        </w:rPr>
      </w:pPr>
      <w:proofErr w:type="spellStart"/>
      <w:r w:rsidRPr="009710D8">
        <w:rPr>
          <w:lang w:val="tr-TR"/>
        </w:rPr>
        <w:t>Inmarsat</w:t>
      </w:r>
      <w:proofErr w:type="spellEnd"/>
      <w:r w:rsidRPr="009710D8">
        <w:rPr>
          <w:lang w:val="tr-TR"/>
        </w:rPr>
        <w:t xml:space="preserve"> Mobil Numarasını (IMN) boş bırakın. PSA talep edilen her hizmet için IMN atayacaktır</w:t>
      </w:r>
      <w:r w:rsidR="00BF5DB6" w:rsidRPr="009710D8">
        <w:rPr>
          <w:lang w:val="tr-TR"/>
        </w:rPr>
        <w:t>.</w:t>
      </w:r>
    </w:p>
    <w:p w:rsidR="00155019" w:rsidRDefault="00155019">
      <w:pPr>
        <w:pStyle w:val="GvdeMetni"/>
        <w:spacing w:before="6"/>
        <w:rPr>
          <w:sz w:val="31"/>
        </w:rPr>
      </w:pPr>
    </w:p>
    <w:p w:rsidR="00155019" w:rsidRDefault="009710D8">
      <w:pPr>
        <w:pStyle w:val="Balk2"/>
        <w:numPr>
          <w:ilvl w:val="0"/>
          <w:numId w:val="1"/>
        </w:numPr>
        <w:tabs>
          <w:tab w:val="left" w:pos="1020"/>
          <w:tab w:val="left" w:pos="1021"/>
        </w:tabs>
        <w:ind w:left="1020" w:hanging="909"/>
      </w:pPr>
      <w:r>
        <w:t>BÖLÜM 6 – MOBİL</w:t>
      </w:r>
      <w:r w:rsidR="00BF5DB6">
        <w:t xml:space="preserve"> </w:t>
      </w:r>
      <w:r>
        <w:t>YER İSTASYONU</w:t>
      </w:r>
      <w:r w:rsidR="00BF5DB6">
        <w:t xml:space="preserve"> (MES)</w:t>
      </w:r>
      <w:r w:rsidR="00BF5DB6">
        <w:rPr>
          <w:spacing w:val="-2"/>
        </w:rPr>
        <w:t xml:space="preserve"> </w:t>
      </w:r>
      <w:r>
        <w:t>DETAYLARI</w:t>
      </w:r>
    </w:p>
    <w:p w:rsidR="00155019" w:rsidRPr="006927FC" w:rsidRDefault="009710D8">
      <w:pPr>
        <w:pStyle w:val="GvdeMetni"/>
        <w:spacing w:before="38"/>
        <w:ind w:left="1020" w:right="1063"/>
        <w:rPr>
          <w:lang w:val="tr-TR"/>
        </w:rPr>
      </w:pPr>
      <w:proofErr w:type="spellStart"/>
      <w:r w:rsidRPr="006927FC">
        <w:rPr>
          <w:lang w:val="tr-TR"/>
        </w:rPr>
        <w:t>MES'in</w:t>
      </w:r>
      <w:proofErr w:type="spellEnd"/>
      <w:r w:rsidRPr="006927FC">
        <w:rPr>
          <w:lang w:val="tr-TR"/>
        </w:rPr>
        <w:t xml:space="preserve"> bu amaçla kullanılması </w:t>
      </w:r>
      <w:r w:rsidR="001202BA" w:rsidRPr="006927FC">
        <w:rPr>
          <w:lang w:val="tr-TR"/>
        </w:rPr>
        <w:t>halinde</w:t>
      </w:r>
      <w:r w:rsidRPr="006927FC">
        <w:rPr>
          <w:lang w:val="tr-TR"/>
        </w:rPr>
        <w:t>, bir tehlike ve emniyet durumunda gemi sahipleri adına hareket etmekten sorumlu olacak karadaki kişinin tam adını ve adresini girin. Telefon ve faks numaraları için ülke ve alan kodlarının uygun parantezler içinde girildiğinden emin olun. Bir tehlike ve emniyet durumunun ortaya çıkması halinde böyle bir kişiyle derhal temas kurulması gerektiğin</w:t>
      </w:r>
      <w:r w:rsidR="001202BA" w:rsidRPr="006927FC">
        <w:rPr>
          <w:lang w:val="tr-TR"/>
        </w:rPr>
        <w:t>den, hiçbir ayrıntıyı atlamayın</w:t>
      </w:r>
      <w:r w:rsidR="00BF5DB6" w:rsidRPr="006927FC">
        <w:rPr>
          <w:lang w:val="tr-TR"/>
        </w:rPr>
        <w:t>.</w:t>
      </w:r>
    </w:p>
    <w:p w:rsidR="00155019" w:rsidRPr="006927FC" w:rsidRDefault="001202BA">
      <w:pPr>
        <w:pStyle w:val="GvdeMetni"/>
        <w:spacing w:before="180"/>
        <w:ind w:left="1020" w:right="1052"/>
        <w:rPr>
          <w:lang w:val="tr-TR"/>
        </w:rPr>
      </w:pPr>
      <w:r w:rsidRPr="006927FC">
        <w:rPr>
          <w:lang w:val="tr-TR"/>
        </w:rPr>
        <w:t xml:space="preserve">Acil durum irtibat bilgilerinizi her zaman güncel tutmanız ve herhangi bir değişikliği derhal </w:t>
      </w:r>
      <w:proofErr w:type="spellStart"/>
      <w:r w:rsidRPr="006927FC">
        <w:rPr>
          <w:lang w:val="tr-TR"/>
        </w:rPr>
        <w:t>PSA'ya</w:t>
      </w:r>
      <w:proofErr w:type="spellEnd"/>
      <w:r w:rsidRPr="006927FC">
        <w:rPr>
          <w:lang w:val="tr-TR"/>
        </w:rPr>
        <w:t xml:space="preserve"> bildirmeniz zorunludur. Acil durum irtibat bilgilerinin doğru tutulmaması gemiyle ilişkili denizcileri ve diğer ilgili kurtarma operasyonlarını tehlikeye atabilir. Bu alandaki verileri her zaman muhafaza etmek </w:t>
      </w:r>
      <w:proofErr w:type="spellStart"/>
      <w:r w:rsidRPr="006927FC">
        <w:rPr>
          <w:lang w:val="tr-TR"/>
        </w:rPr>
        <w:t>PSA'nın</w:t>
      </w:r>
      <w:proofErr w:type="spellEnd"/>
      <w:r w:rsidRPr="006927FC">
        <w:rPr>
          <w:lang w:val="tr-TR"/>
        </w:rPr>
        <w:t xml:space="preserve"> sorumluluğundadır</w:t>
      </w:r>
      <w:r w:rsidR="00BF5DB6" w:rsidRPr="006927FC">
        <w:rPr>
          <w:lang w:val="tr-TR"/>
        </w:rPr>
        <w:t>.</w:t>
      </w:r>
    </w:p>
    <w:p w:rsidR="00155019" w:rsidRPr="006927FC" w:rsidRDefault="00155019">
      <w:pPr>
        <w:pStyle w:val="GvdeMetni"/>
        <w:spacing w:before="5"/>
        <w:rPr>
          <w:sz w:val="31"/>
          <w:lang w:val="tr-TR"/>
        </w:rPr>
      </w:pPr>
    </w:p>
    <w:p w:rsidR="00155019" w:rsidRPr="006927FC" w:rsidRDefault="006927FC">
      <w:pPr>
        <w:pStyle w:val="Balk2"/>
        <w:numPr>
          <w:ilvl w:val="0"/>
          <w:numId w:val="1"/>
        </w:numPr>
        <w:tabs>
          <w:tab w:val="left" w:pos="1020"/>
          <w:tab w:val="left" w:pos="1021"/>
        </w:tabs>
        <w:ind w:left="1020" w:hanging="909"/>
        <w:rPr>
          <w:lang w:val="tr-TR"/>
        </w:rPr>
      </w:pPr>
      <w:r w:rsidRPr="006927FC">
        <w:rPr>
          <w:lang w:val="tr-TR"/>
        </w:rPr>
        <w:t>BÖLÜM 7 – GEMİ DETAYLARI</w:t>
      </w:r>
    </w:p>
    <w:p w:rsidR="00155019" w:rsidRPr="006927FC" w:rsidRDefault="006927FC">
      <w:pPr>
        <w:pStyle w:val="GvdeMetni"/>
        <w:spacing w:before="38"/>
        <w:ind w:left="1020" w:right="1017"/>
        <w:rPr>
          <w:lang w:val="tr-TR"/>
        </w:rPr>
      </w:pPr>
      <w:r w:rsidRPr="006927FC">
        <w:rPr>
          <w:lang w:val="tr-TR"/>
        </w:rPr>
        <w:t xml:space="preserve">Denizcilik ortamı kullanımı için (yani, Sabit Denizcilik değil). Gemi bilgilerini gerektiği gibi girin. Başvuru sahipleri her zaman doğru bilgileri ve özellikle Çağrı İşareti, MMSI ve IMO Numarasını girmelidir. Bu bölümdeki bilgilerin eksik olması halinde </w:t>
      </w:r>
      <w:proofErr w:type="spellStart"/>
      <w:r w:rsidRPr="006927FC">
        <w:rPr>
          <w:lang w:val="tr-TR"/>
        </w:rPr>
        <w:t>PSA'lar</w:t>
      </w:r>
      <w:proofErr w:type="spellEnd"/>
      <w:r w:rsidRPr="006927FC">
        <w:rPr>
          <w:lang w:val="tr-TR"/>
        </w:rPr>
        <w:t xml:space="preserve"> başvuruyu işleme koymayı kabul etmeyebilir</w:t>
      </w:r>
      <w:r w:rsidR="00BF5DB6" w:rsidRPr="006927FC">
        <w:rPr>
          <w:lang w:val="tr-TR"/>
        </w:rPr>
        <w:t>.</w:t>
      </w:r>
    </w:p>
    <w:p w:rsidR="00155019" w:rsidRDefault="00155019">
      <w:pPr>
        <w:pStyle w:val="GvdeMetni"/>
        <w:spacing w:before="5"/>
        <w:rPr>
          <w:sz w:val="31"/>
        </w:rPr>
      </w:pPr>
    </w:p>
    <w:p w:rsidR="00155019" w:rsidRDefault="006927FC">
      <w:pPr>
        <w:pStyle w:val="Balk2"/>
        <w:numPr>
          <w:ilvl w:val="0"/>
          <w:numId w:val="1"/>
        </w:numPr>
        <w:tabs>
          <w:tab w:val="left" w:pos="1020"/>
          <w:tab w:val="left" w:pos="1021"/>
        </w:tabs>
        <w:ind w:left="1020" w:hanging="909"/>
      </w:pPr>
      <w:r>
        <w:t>BÖLÜM 8 – BELGELENDİRME VE ANLAŞMA</w:t>
      </w:r>
    </w:p>
    <w:p w:rsidR="00155019" w:rsidRDefault="00155019">
      <w:pPr>
        <w:sectPr w:rsidR="00155019">
          <w:pgSz w:w="11910" w:h="16840"/>
          <w:pgMar w:top="1660" w:right="300" w:bottom="440" w:left="1020" w:header="576" w:footer="246" w:gutter="0"/>
          <w:cols w:space="708"/>
        </w:sectPr>
      </w:pPr>
    </w:p>
    <w:p w:rsidR="00155019" w:rsidRDefault="00155019">
      <w:pPr>
        <w:pStyle w:val="GvdeMetni"/>
        <w:rPr>
          <w:b/>
          <w:sz w:val="20"/>
        </w:rPr>
      </w:pPr>
    </w:p>
    <w:p w:rsidR="00155019" w:rsidRDefault="00155019">
      <w:pPr>
        <w:pStyle w:val="GvdeMetni"/>
        <w:spacing w:before="6"/>
        <w:rPr>
          <w:b/>
          <w:sz w:val="19"/>
        </w:rPr>
      </w:pPr>
    </w:p>
    <w:p w:rsidR="00155019" w:rsidRPr="00526E77" w:rsidRDefault="006927FC">
      <w:pPr>
        <w:pStyle w:val="GvdeMetni"/>
        <w:spacing w:before="94"/>
        <w:ind w:left="1020" w:right="947"/>
        <w:rPr>
          <w:lang w:val="tr-TR"/>
        </w:rPr>
      </w:pPr>
      <w:r w:rsidRPr="00526E77">
        <w:rPr>
          <w:lang w:val="tr-TR"/>
        </w:rPr>
        <w:t xml:space="preserve">Bu kısım, </w:t>
      </w:r>
      <w:proofErr w:type="spellStart"/>
      <w:r w:rsidRPr="00526E77">
        <w:rPr>
          <w:lang w:val="tr-TR"/>
        </w:rPr>
        <w:t>PSA'ya</w:t>
      </w:r>
      <w:proofErr w:type="spellEnd"/>
      <w:r w:rsidRPr="00526E77">
        <w:rPr>
          <w:lang w:val="tr-TR"/>
        </w:rPr>
        <w:t xml:space="preserve"> yardımcı olmak üzere, AA/ISP'nin gerekli bölümlere kodunu ve imzasını koyarak hesabı kabul ettiğini doğrulaması için bir giriştir.</w:t>
      </w:r>
    </w:p>
    <w:p w:rsidR="00155019" w:rsidRPr="00526E77" w:rsidRDefault="006927FC">
      <w:pPr>
        <w:pStyle w:val="GvdeMetni"/>
        <w:spacing w:before="182"/>
        <w:ind w:left="1020" w:right="1810"/>
        <w:rPr>
          <w:lang w:val="tr-TR"/>
        </w:rPr>
      </w:pPr>
      <w:r w:rsidRPr="00526E77">
        <w:rPr>
          <w:lang w:val="tr-TR"/>
        </w:rPr>
        <w:t xml:space="preserve">Bu bölüm, </w:t>
      </w:r>
      <w:proofErr w:type="spellStart"/>
      <w:r w:rsidRPr="00526E77">
        <w:rPr>
          <w:lang w:val="tr-TR"/>
        </w:rPr>
        <w:t>MES'in</w:t>
      </w:r>
      <w:proofErr w:type="spellEnd"/>
      <w:r w:rsidRPr="00526E77">
        <w:rPr>
          <w:lang w:val="tr-TR"/>
        </w:rPr>
        <w:t xml:space="preserve"> sahibi olan ve MES tarafından tahakkuk ettirilen trafik ücretlerinin ödenmesini sağlamak için nihai sorumluluğa sahip olan kişi tarafından imzalanmalıdır.</w:t>
      </w:r>
    </w:p>
    <w:sectPr w:rsidR="00155019" w:rsidRPr="00526E77">
      <w:pgSz w:w="11910" w:h="16840"/>
      <w:pgMar w:top="1660" w:right="300" w:bottom="440" w:left="1020" w:header="576" w:footer="2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74" w:rsidRDefault="00265774">
      <w:r>
        <w:separator/>
      </w:r>
    </w:p>
  </w:endnote>
  <w:endnote w:type="continuationSeparator" w:id="0">
    <w:p w:rsidR="00265774" w:rsidRDefault="002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19" w:rsidRDefault="00E97CF3">
    <w:pPr>
      <w:pStyle w:val="GvdeMetni"/>
      <w:spacing w:line="14" w:lineRule="auto"/>
      <w:rPr>
        <w:sz w:val="20"/>
      </w:rPr>
    </w:pPr>
    <w:r>
      <w:rPr>
        <w:noProof/>
        <w:lang w:val="tr-TR" w:eastAsia="tr-TR"/>
      </w:rPr>
      <mc:AlternateContent>
        <mc:Choice Requires="wps">
          <w:drawing>
            <wp:anchor distT="0" distB="0" distL="114300" distR="114300" simplePos="0" relativeHeight="487104512" behindDoc="1" locked="0" layoutInCell="1" allowOverlap="1">
              <wp:simplePos x="0" y="0"/>
              <wp:positionH relativeFrom="page">
                <wp:posOffset>245110</wp:posOffset>
              </wp:positionH>
              <wp:positionV relativeFrom="page">
                <wp:posOffset>10396855</wp:posOffset>
              </wp:positionV>
              <wp:extent cx="889635" cy="114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019" w:rsidRDefault="00BF5DB6">
                          <w:pPr>
                            <w:spacing w:line="162" w:lineRule="exact"/>
                            <w:ind w:left="20"/>
                            <w:rPr>
                              <w:rFonts w:ascii="Carlito" w:hAnsi="Carlito"/>
                              <w:sz w:val="14"/>
                            </w:rPr>
                          </w:pPr>
                          <w:r>
                            <w:rPr>
                              <w:rFonts w:ascii="Carlito" w:hAnsi="Carlito"/>
                              <w:sz w:val="14"/>
                            </w:rPr>
                            <w:t>PUBLIC | © INMARSAT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9.3pt;margin-top:818.65pt;width:70.05pt;height:9pt;z-index:-1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6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" filled="f" stroked="f">
              <v:textbox inset="0,0,0,0">
                <w:txbxContent>
                  <w:p w:rsidR="00155019" w:rsidRDefault="00BF5DB6">
                    <w:pPr>
                      <w:spacing w:line="162" w:lineRule="exact"/>
                      <w:ind w:left="20"/>
                      <w:rPr>
                        <w:rFonts w:ascii="Carlito" w:hAnsi="Carlito"/>
                        <w:sz w:val="14"/>
                      </w:rPr>
                    </w:pPr>
                    <w:r>
                      <w:rPr>
                        <w:rFonts w:ascii="Carlito" w:hAnsi="Carlito"/>
                        <w:sz w:val="14"/>
                      </w:rPr>
                      <w:t>PUBLIC | © INMARSAT</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7105024" behindDoc="1" locked="0" layoutInCell="1" allowOverlap="1">
              <wp:simplePos x="0" y="0"/>
              <wp:positionH relativeFrom="page">
                <wp:posOffset>6934835</wp:posOffset>
              </wp:positionH>
              <wp:positionV relativeFrom="page">
                <wp:posOffset>10397490</wp:posOffset>
              </wp:positionV>
              <wp:extent cx="394335" cy="1174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019" w:rsidRDefault="00BF5DB6">
                          <w:pPr>
                            <w:spacing w:before="15"/>
                            <w:ind w:left="20"/>
                            <w:rPr>
                              <w:sz w:val="13"/>
                            </w:rPr>
                          </w:pPr>
                          <w:r>
                            <w:rPr>
                              <w:sz w:val="13"/>
                            </w:rPr>
                            <w:t xml:space="preserve">PAGE </w:t>
                          </w:r>
                          <w:r>
                            <w:fldChar w:fldCharType="begin"/>
                          </w:r>
                          <w:r>
                            <w:rPr>
                              <w:sz w:val="13"/>
                            </w:rPr>
                            <w:instrText xml:space="preserve"> PAGE </w:instrText>
                          </w:r>
                          <w:r>
                            <w:fldChar w:fldCharType="separate"/>
                          </w:r>
                          <w:r w:rsidR="00CA5616">
                            <w:rPr>
                              <w:noProof/>
                              <w:sz w:val="13"/>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6.05pt;margin-top:818.7pt;width:31.05pt;height:9.2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sUrgIAAK8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" filled="f" stroked="f">
              <v:textbox inset="0,0,0,0">
                <w:txbxContent>
                  <w:p w:rsidR="00155019" w:rsidRDefault="00BF5DB6">
                    <w:pPr>
                      <w:spacing w:before="15"/>
                      <w:ind w:left="20"/>
                      <w:rPr>
                        <w:sz w:val="13"/>
                      </w:rPr>
                    </w:pPr>
                    <w:r>
                      <w:rPr>
                        <w:sz w:val="13"/>
                      </w:rPr>
                      <w:t xml:space="preserve">PAGE </w:t>
                    </w:r>
                    <w:r>
                      <w:fldChar w:fldCharType="begin"/>
                    </w:r>
                    <w:r>
                      <w:rPr>
                        <w:sz w:val="13"/>
                      </w:rPr>
                      <w:instrText xml:space="preserve"> PAGE </w:instrText>
                    </w:r>
                    <w:r>
                      <w:fldChar w:fldCharType="separate"/>
                    </w:r>
                    <w:r w:rsidR="00CA5616">
                      <w:rPr>
                        <w:noProof/>
                        <w:sz w:val="13"/>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74" w:rsidRDefault="00265774">
      <w:r>
        <w:separator/>
      </w:r>
    </w:p>
  </w:footnote>
  <w:footnote w:type="continuationSeparator" w:id="0">
    <w:p w:rsidR="00265774" w:rsidRDefault="0026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019" w:rsidRDefault="00BF5DB6">
    <w:pPr>
      <w:pStyle w:val="GvdeMetni"/>
      <w:spacing w:line="14" w:lineRule="auto"/>
      <w:rPr>
        <w:sz w:val="20"/>
      </w:rPr>
    </w:pPr>
    <w:r>
      <w:rPr>
        <w:noProof/>
        <w:lang w:val="tr-TR" w:eastAsia="tr-TR"/>
      </w:rPr>
      <w:drawing>
        <wp:anchor distT="0" distB="0" distL="0" distR="0" simplePos="0" relativeHeight="487103488" behindDoc="1" locked="0" layoutInCell="1" allowOverlap="1">
          <wp:simplePos x="0" y="0"/>
          <wp:positionH relativeFrom="page">
            <wp:posOffset>322383</wp:posOffset>
          </wp:positionH>
          <wp:positionV relativeFrom="page">
            <wp:posOffset>365678</wp:posOffset>
          </wp:positionV>
          <wp:extent cx="1180717" cy="4393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80717" cy="439399"/>
                  </a:xfrm>
                  <a:prstGeom prst="rect">
                    <a:avLst/>
                  </a:prstGeom>
                </pic:spPr>
              </pic:pic>
            </a:graphicData>
          </a:graphic>
        </wp:anchor>
      </w:drawing>
    </w:r>
    <w:r w:rsidR="00E97CF3">
      <w:rPr>
        <w:noProof/>
        <w:lang w:val="tr-TR" w:eastAsia="tr-TR"/>
      </w:rPr>
      <mc:AlternateContent>
        <mc:Choice Requires="wps">
          <w:drawing>
            <wp:anchor distT="0" distB="0" distL="114300" distR="114300" simplePos="0" relativeHeight="487104000" behindDoc="1" locked="0" layoutInCell="1" allowOverlap="1">
              <wp:simplePos x="0" y="0"/>
              <wp:positionH relativeFrom="page">
                <wp:posOffset>4366895</wp:posOffset>
              </wp:positionH>
              <wp:positionV relativeFrom="page">
                <wp:posOffset>383540</wp:posOffset>
              </wp:positionV>
              <wp:extent cx="2324735" cy="4622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58A" w:rsidRDefault="00EC458A" w:rsidP="00EC458A">
                          <w:pPr>
                            <w:ind w:left="20" w:right="4"/>
                            <w:rPr>
                              <w:sz w:val="15"/>
                            </w:rPr>
                          </w:pPr>
                          <w:r w:rsidRPr="00730222">
                            <w:rPr>
                              <w:b/>
                              <w:sz w:val="15"/>
                            </w:rPr>
                            <w:t>DENİZCİLİK INMAR</w:t>
                          </w:r>
                          <w:r>
                            <w:rPr>
                              <w:b/>
                              <w:sz w:val="15"/>
                            </w:rPr>
                            <w:t>SAT-C MOBİL YER İSTASYONU SERVİS</w:t>
                          </w:r>
                          <w:r w:rsidRPr="00730222">
                            <w:rPr>
                              <w:b/>
                              <w:sz w:val="15"/>
                            </w:rPr>
                            <w:t xml:space="preserve"> AKTİVASYONU İÇİN KAYIT</w:t>
                          </w:r>
                          <w:r>
                            <w:rPr>
                              <w:b/>
                              <w:sz w:val="15"/>
                            </w:rPr>
                            <w:t xml:space="preserve">                 </w:t>
                          </w:r>
                          <w:r>
                            <w:rPr>
                              <w:sz w:val="15"/>
                            </w:rPr>
                            <w:t>NİSAN 2024’TEN İTİBAREN GEÇERLİ</w:t>
                          </w:r>
                        </w:p>
                        <w:p w:rsidR="00155019" w:rsidRDefault="00155019">
                          <w:pPr>
                            <w:ind w:left="20" w:right="4"/>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3.85pt;margin-top:30.2pt;width:183.05pt;height:36.4pt;z-index:-16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NxrwIAAKk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" filled="f" stroked="f">
              <v:textbox inset="0,0,0,0">
                <w:txbxContent>
                  <w:p w:rsidR="00EC458A" w:rsidRDefault="00EC458A" w:rsidP="00EC458A">
                    <w:pPr>
                      <w:ind w:left="20" w:right="4"/>
                      <w:rPr>
                        <w:sz w:val="15"/>
                      </w:rPr>
                    </w:pPr>
                    <w:r w:rsidRPr="00730222">
                      <w:rPr>
                        <w:b/>
                        <w:sz w:val="15"/>
                      </w:rPr>
                      <w:t>DENİZCİLİK INMAR</w:t>
                    </w:r>
                    <w:r>
                      <w:rPr>
                        <w:b/>
                        <w:sz w:val="15"/>
                      </w:rPr>
                      <w:t>SAT-C MOBİL YER İSTASYONU SERVİS</w:t>
                    </w:r>
                    <w:r w:rsidRPr="00730222">
                      <w:rPr>
                        <w:b/>
                        <w:sz w:val="15"/>
                      </w:rPr>
                      <w:t xml:space="preserve"> AKTİVASYONU İÇİN KAYIT</w:t>
                    </w:r>
                    <w:r>
                      <w:rPr>
                        <w:b/>
                        <w:sz w:val="15"/>
                      </w:rPr>
                      <w:t xml:space="preserve">                 </w:t>
                    </w:r>
                    <w:r>
                      <w:rPr>
                        <w:sz w:val="15"/>
                      </w:rPr>
                      <w:t>NİSAN 2024’TEN İTİBAREN GEÇERLİ</w:t>
                    </w:r>
                  </w:p>
                  <w:p w:rsidR="00155019" w:rsidRDefault="00155019">
                    <w:pPr>
                      <w:ind w:left="20" w:right="4"/>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65pt;height:11.25pt;visibility:visible;mso-wrap-style:square" o:bullet="t">
        <v:imagedata r:id="rId1" o:title=""/>
      </v:shape>
    </w:pict>
  </w:numPicBullet>
  <w:abstractNum w:abstractNumId="0" w15:restartNumberingAfterBreak="0">
    <w:nsid w:val="1BA37758"/>
    <w:multiLevelType w:val="hybridMultilevel"/>
    <w:tmpl w:val="8BD4ACB6"/>
    <w:lvl w:ilvl="0" w:tplc="494C7E16">
      <w:start w:val="1"/>
      <w:numFmt w:val="decimal"/>
      <w:lvlText w:val="%1."/>
      <w:lvlJc w:val="left"/>
      <w:pPr>
        <w:ind w:left="473" w:hanging="361"/>
      </w:pPr>
      <w:rPr>
        <w:rFonts w:ascii="Arial" w:eastAsia="Arial" w:hAnsi="Arial" w:cs="Arial" w:hint="default"/>
        <w:b/>
        <w:bCs/>
        <w:spacing w:val="-6"/>
        <w:w w:val="99"/>
        <w:sz w:val="24"/>
        <w:szCs w:val="24"/>
        <w:lang w:val="en-US" w:eastAsia="en-US" w:bidi="ar-SA"/>
      </w:rPr>
    </w:lvl>
    <w:lvl w:ilvl="1" w:tplc="7EC84F6A">
      <w:numFmt w:val="bullet"/>
      <w:lvlText w:val="–"/>
      <w:lvlJc w:val="left"/>
      <w:pPr>
        <w:ind w:left="1229" w:hanging="209"/>
      </w:pPr>
      <w:rPr>
        <w:rFonts w:ascii="Arial" w:eastAsia="Arial" w:hAnsi="Arial" w:cs="Arial" w:hint="default"/>
        <w:w w:val="100"/>
        <w:sz w:val="21"/>
        <w:szCs w:val="21"/>
        <w:lang w:val="en-US" w:eastAsia="en-US" w:bidi="ar-SA"/>
      </w:rPr>
    </w:lvl>
    <w:lvl w:ilvl="2" w:tplc="16E25C9A">
      <w:numFmt w:val="bullet"/>
      <w:lvlText w:val="•"/>
      <w:lvlJc w:val="left"/>
      <w:pPr>
        <w:ind w:left="2260" w:hanging="209"/>
      </w:pPr>
      <w:rPr>
        <w:rFonts w:hint="default"/>
        <w:lang w:val="en-US" w:eastAsia="en-US" w:bidi="ar-SA"/>
      </w:rPr>
    </w:lvl>
    <w:lvl w:ilvl="3" w:tplc="0A629FA8">
      <w:numFmt w:val="bullet"/>
      <w:lvlText w:val="•"/>
      <w:lvlJc w:val="left"/>
      <w:pPr>
        <w:ind w:left="3301" w:hanging="209"/>
      </w:pPr>
      <w:rPr>
        <w:rFonts w:hint="default"/>
        <w:lang w:val="en-US" w:eastAsia="en-US" w:bidi="ar-SA"/>
      </w:rPr>
    </w:lvl>
    <w:lvl w:ilvl="4" w:tplc="65C4A87A">
      <w:numFmt w:val="bullet"/>
      <w:lvlText w:val="•"/>
      <w:lvlJc w:val="left"/>
      <w:pPr>
        <w:ind w:left="4342" w:hanging="209"/>
      </w:pPr>
      <w:rPr>
        <w:rFonts w:hint="default"/>
        <w:lang w:val="en-US" w:eastAsia="en-US" w:bidi="ar-SA"/>
      </w:rPr>
    </w:lvl>
    <w:lvl w:ilvl="5" w:tplc="C39A77B0">
      <w:numFmt w:val="bullet"/>
      <w:lvlText w:val="•"/>
      <w:lvlJc w:val="left"/>
      <w:pPr>
        <w:ind w:left="5382" w:hanging="209"/>
      </w:pPr>
      <w:rPr>
        <w:rFonts w:hint="default"/>
        <w:lang w:val="en-US" w:eastAsia="en-US" w:bidi="ar-SA"/>
      </w:rPr>
    </w:lvl>
    <w:lvl w:ilvl="6" w:tplc="0C126AC0">
      <w:numFmt w:val="bullet"/>
      <w:lvlText w:val="•"/>
      <w:lvlJc w:val="left"/>
      <w:pPr>
        <w:ind w:left="6423" w:hanging="209"/>
      </w:pPr>
      <w:rPr>
        <w:rFonts w:hint="default"/>
        <w:lang w:val="en-US" w:eastAsia="en-US" w:bidi="ar-SA"/>
      </w:rPr>
    </w:lvl>
    <w:lvl w:ilvl="7" w:tplc="DE806D10">
      <w:numFmt w:val="bullet"/>
      <w:lvlText w:val="•"/>
      <w:lvlJc w:val="left"/>
      <w:pPr>
        <w:ind w:left="7464" w:hanging="209"/>
      </w:pPr>
      <w:rPr>
        <w:rFonts w:hint="default"/>
        <w:lang w:val="en-US" w:eastAsia="en-US" w:bidi="ar-SA"/>
      </w:rPr>
    </w:lvl>
    <w:lvl w:ilvl="8" w:tplc="8076C09C">
      <w:numFmt w:val="bullet"/>
      <w:lvlText w:val="•"/>
      <w:lvlJc w:val="left"/>
      <w:pPr>
        <w:ind w:left="8504" w:hanging="209"/>
      </w:pPr>
      <w:rPr>
        <w:rFonts w:hint="default"/>
        <w:lang w:val="en-US" w:eastAsia="en-US" w:bidi="ar-SA"/>
      </w:rPr>
    </w:lvl>
  </w:abstractNum>
  <w:abstractNum w:abstractNumId="1" w15:restartNumberingAfterBreak="0">
    <w:nsid w:val="3A046D27"/>
    <w:multiLevelType w:val="hybridMultilevel"/>
    <w:tmpl w:val="8494A8FC"/>
    <w:lvl w:ilvl="0" w:tplc="79682D02">
      <w:start w:val="1"/>
      <w:numFmt w:val="decimal"/>
      <w:lvlText w:val="%1."/>
      <w:lvlJc w:val="left"/>
      <w:pPr>
        <w:ind w:left="1020" w:hanging="908"/>
      </w:pPr>
      <w:rPr>
        <w:rFonts w:ascii="Arial" w:eastAsia="Arial" w:hAnsi="Arial" w:cs="Arial" w:hint="default"/>
        <w:b/>
        <w:bCs/>
        <w:spacing w:val="-6"/>
        <w:w w:val="99"/>
        <w:sz w:val="24"/>
        <w:szCs w:val="24"/>
        <w:lang w:val="en-US" w:eastAsia="en-US" w:bidi="ar-SA"/>
      </w:rPr>
    </w:lvl>
    <w:lvl w:ilvl="1" w:tplc="03FAD212">
      <w:numFmt w:val="bullet"/>
      <w:lvlText w:val="•"/>
      <w:lvlJc w:val="left"/>
      <w:pPr>
        <w:ind w:left="1976" w:hanging="908"/>
      </w:pPr>
      <w:rPr>
        <w:rFonts w:hint="default"/>
        <w:lang w:val="en-US" w:eastAsia="en-US" w:bidi="ar-SA"/>
      </w:rPr>
    </w:lvl>
    <w:lvl w:ilvl="2" w:tplc="94CE090C">
      <w:numFmt w:val="bullet"/>
      <w:lvlText w:val="•"/>
      <w:lvlJc w:val="left"/>
      <w:pPr>
        <w:ind w:left="2933" w:hanging="908"/>
      </w:pPr>
      <w:rPr>
        <w:rFonts w:hint="default"/>
        <w:lang w:val="en-US" w:eastAsia="en-US" w:bidi="ar-SA"/>
      </w:rPr>
    </w:lvl>
    <w:lvl w:ilvl="3" w:tplc="503A4C70">
      <w:numFmt w:val="bullet"/>
      <w:lvlText w:val="•"/>
      <w:lvlJc w:val="left"/>
      <w:pPr>
        <w:ind w:left="3889" w:hanging="908"/>
      </w:pPr>
      <w:rPr>
        <w:rFonts w:hint="default"/>
        <w:lang w:val="en-US" w:eastAsia="en-US" w:bidi="ar-SA"/>
      </w:rPr>
    </w:lvl>
    <w:lvl w:ilvl="4" w:tplc="CAF6CD04">
      <w:numFmt w:val="bullet"/>
      <w:lvlText w:val="•"/>
      <w:lvlJc w:val="left"/>
      <w:pPr>
        <w:ind w:left="4846" w:hanging="908"/>
      </w:pPr>
      <w:rPr>
        <w:rFonts w:hint="default"/>
        <w:lang w:val="en-US" w:eastAsia="en-US" w:bidi="ar-SA"/>
      </w:rPr>
    </w:lvl>
    <w:lvl w:ilvl="5" w:tplc="B46E8D8C">
      <w:numFmt w:val="bullet"/>
      <w:lvlText w:val="•"/>
      <w:lvlJc w:val="left"/>
      <w:pPr>
        <w:ind w:left="5803" w:hanging="908"/>
      </w:pPr>
      <w:rPr>
        <w:rFonts w:hint="default"/>
        <w:lang w:val="en-US" w:eastAsia="en-US" w:bidi="ar-SA"/>
      </w:rPr>
    </w:lvl>
    <w:lvl w:ilvl="6" w:tplc="D3F292A6">
      <w:numFmt w:val="bullet"/>
      <w:lvlText w:val="•"/>
      <w:lvlJc w:val="left"/>
      <w:pPr>
        <w:ind w:left="6759" w:hanging="908"/>
      </w:pPr>
      <w:rPr>
        <w:rFonts w:hint="default"/>
        <w:lang w:val="en-US" w:eastAsia="en-US" w:bidi="ar-SA"/>
      </w:rPr>
    </w:lvl>
    <w:lvl w:ilvl="7" w:tplc="699AA7C4">
      <w:numFmt w:val="bullet"/>
      <w:lvlText w:val="•"/>
      <w:lvlJc w:val="left"/>
      <w:pPr>
        <w:ind w:left="7716" w:hanging="908"/>
      </w:pPr>
      <w:rPr>
        <w:rFonts w:hint="default"/>
        <w:lang w:val="en-US" w:eastAsia="en-US" w:bidi="ar-SA"/>
      </w:rPr>
    </w:lvl>
    <w:lvl w:ilvl="8" w:tplc="8C007684">
      <w:numFmt w:val="bullet"/>
      <w:lvlText w:val="•"/>
      <w:lvlJc w:val="left"/>
      <w:pPr>
        <w:ind w:left="8673" w:hanging="908"/>
      </w:pPr>
      <w:rPr>
        <w:rFonts w:hint="default"/>
        <w:lang w:val="en-US" w:eastAsia="en-US" w:bidi="ar-SA"/>
      </w:rPr>
    </w:lvl>
  </w:abstractNum>
  <w:abstractNum w:abstractNumId="2" w15:restartNumberingAfterBreak="0">
    <w:nsid w:val="6BB249FB"/>
    <w:multiLevelType w:val="multilevel"/>
    <w:tmpl w:val="CB4CD120"/>
    <w:lvl w:ilvl="0">
      <w:start w:val="1"/>
      <w:numFmt w:val="decimal"/>
      <w:lvlText w:val="%1."/>
      <w:lvlJc w:val="left"/>
      <w:pPr>
        <w:ind w:left="473" w:hanging="361"/>
      </w:pPr>
      <w:rPr>
        <w:rFonts w:ascii="Arial" w:eastAsia="Arial" w:hAnsi="Arial" w:cs="Arial" w:hint="default"/>
        <w:b/>
        <w:bCs/>
        <w:spacing w:val="-6"/>
        <w:w w:val="99"/>
        <w:sz w:val="24"/>
        <w:szCs w:val="24"/>
        <w:lang w:val="en-US" w:eastAsia="en-US" w:bidi="ar-SA"/>
      </w:rPr>
    </w:lvl>
    <w:lvl w:ilvl="1">
      <w:start w:val="1"/>
      <w:numFmt w:val="decimal"/>
      <w:lvlText w:val="%1.%2."/>
      <w:lvlJc w:val="left"/>
      <w:pPr>
        <w:ind w:left="1020" w:hanging="908"/>
      </w:pPr>
      <w:rPr>
        <w:rFonts w:ascii="Arial" w:eastAsia="Arial" w:hAnsi="Arial" w:cs="Arial" w:hint="default"/>
        <w:spacing w:val="-1"/>
        <w:w w:val="100"/>
        <w:sz w:val="21"/>
        <w:szCs w:val="21"/>
        <w:lang w:val="en-US" w:eastAsia="en-US" w:bidi="ar-SA"/>
      </w:rPr>
    </w:lvl>
    <w:lvl w:ilvl="2">
      <w:numFmt w:val="bullet"/>
      <w:lvlText w:val="–"/>
      <w:lvlJc w:val="left"/>
      <w:pPr>
        <w:ind w:left="1229" w:hanging="209"/>
      </w:pPr>
      <w:rPr>
        <w:rFonts w:ascii="Arial" w:eastAsia="Arial" w:hAnsi="Arial" w:cs="Arial" w:hint="default"/>
        <w:w w:val="100"/>
        <w:sz w:val="21"/>
        <w:szCs w:val="21"/>
        <w:lang w:val="en-US" w:eastAsia="en-US" w:bidi="ar-SA"/>
      </w:rPr>
    </w:lvl>
    <w:lvl w:ilvl="3">
      <w:numFmt w:val="bullet"/>
      <w:lvlText w:val="–"/>
      <w:lvlJc w:val="left"/>
      <w:pPr>
        <w:ind w:left="1685" w:hanging="212"/>
      </w:pPr>
      <w:rPr>
        <w:rFonts w:ascii="Arial" w:eastAsia="Arial" w:hAnsi="Arial" w:cs="Arial" w:hint="default"/>
        <w:w w:val="99"/>
        <w:sz w:val="19"/>
        <w:szCs w:val="19"/>
        <w:lang w:val="en-US" w:eastAsia="en-US" w:bidi="ar-SA"/>
      </w:rPr>
    </w:lvl>
    <w:lvl w:ilvl="4">
      <w:numFmt w:val="bullet"/>
      <w:lvlText w:val="•"/>
      <w:lvlJc w:val="left"/>
      <w:pPr>
        <w:ind w:left="2952" w:hanging="212"/>
      </w:pPr>
      <w:rPr>
        <w:rFonts w:hint="default"/>
        <w:lang w:val="en-US" w:eastAsia="en-US" w:bidi="ar-SA"/>
      </w:rPr>
    </w:lvl>
    <w:lvl w:ilvl="5">
      <w:numFmt w:val="bullet"/>
      <w:lvlText w:val="•"/>
      <w:lvlJc w:val="left"/>
      <w:pPr>
        <w:ind w:left="4224" w:hanging="212"/>
      </w:pPr>
      <w:rPr>
        <w:rFonts w:hint="default"/>
        <w:lang w:val="en-US" w:eastAsia="en-US" w:bidi="ar-SA"/>
      </w:rPr>
    </w:lvl>
    <w:lvl w:ilvl="6">
      <w:numFmt w:val="bullet"/>
      <w:lvlText w:val="•"/>
      <w:lvlJc w:val="left"/>
      <w:pPr>
        <w:ind w:left="5497" w:hanging="212"/>
      </w:pPr>
      <w:rPr>
        <w:rFonts w:hint="default"/>
        <w:lang w:val="en-US" w:eastAsia="en-US" w:bidi="ar-SA"/>
      </w:rPr>
    </w:lvl>
    <w:lvl w:ilvl="7">
      <w:numFmt w:val="bullet"/>
      <w:lvlText w:val="•"/>
      <w:lvlJc w:val="left"/>
      <w:pPr>
        <w:ind w:left="6769" w:hanging="212"/>
      </w:pPr>
      <w:rPr>
        <w:rFonts w:hint="default"/>
        <w:lang w:val="en-US" w:eastAsia="en-US" w:bidi="ar-SA"/>
      </w:rPr>
    </w:lvl>
    <w:lvl w:ilvl="8">
      <w:numFmt w:val="bullet"/>
      <w:lvlText w:val="•"/>
      <w:lvlJc w:val="left"/>
      <w:pPr>
        <w:ind w:left="8041" w:hanging="212"/>
      </w:pPr>
      <w:rPr>
        <w:rFonts w:hint="default"/>
        <w:lang w:val="en-US" w:eastAsia="en-US" w:bidi="ar-SA"/>
      </w:rPr>
    </w:lvl>
  </w:abstractNum>
  <w:abstractNum w:abstractNumId="3" w15:restartNumberingAfterBreak="0">
    <w:nsid w:val="70EB3CFA"/>
    <w:multiLevelType w:val="hybridMultilevel"/>
    <w:tmpl w:val="FD960026"/>
    <w:lvl w:ilvl="0" w:tplc="1742C44C">
      <w:start w:val="1"/>
      <w:numFmt w:val="bullet"/>
      <w:lvlText w:val=""/>
      <w:lvlPicBulletId w:val="0"/>
      <w:lvlJc w:val="left"/>
      <w:pPr>
        <w:tabs>
          <w:tab w:val="num" w:pos="720"/>
        </w:tabs>
        <w:ind w:left="720" w:hanging="360"/>
      </w:pPr>
      <w:rPr>
        <w:rFonts w:ascii="Symbol" w:hAnsi="Symbol" w:hint="default"/>
      </w:rPr>
    </w:lvl>
    <w:lvl w:ilvl="1" w:tplc="200A7054" w:tentative="1">
      <w:start w:val="1"/>
      <w:numFmt w:val="bullet"/>
      <w:lvlText w:val=""/>
      <w:lvlJc w:val="left"/>
      <w:pPr>
        <w:tabs>
          <w:tab w:val="num" w:pos="1440"/>
        </w:tabs>
        <w:ind w:left="1440" w:hanging="360"/>
      </w:pPr>
      <w:rPr>
        <w:rFonts w:ascii="Symbol" w:hAnsi="Symbol" w:hint="default"/>
      </w:rPr>
    </w:lvl>
    <w:lvl w:ilvl="2" w:tplc="B1E6643A" w:tentative="1">
      <w:start w:val="1"/>
      <w:numFmt w:val="bullet"/>
      <w:lvlText w:val=""/>
      <w:lvlJc w:val="left"/>
      <w:pPr>
        <w:tabs>
          <w:tab w:val="num" w:pos="2160"/>
        </w:tabs>
        <w:ind w:left="2160" w:hanging="360"/>
      </w:pPr>
      <w:rPr>
        <w:rFonts w:ascii="Symbol" w:hAnsi="Symbol" w:hint="default"/>
      </w:rPr>
    </w:lvl>
    <w:lvl w:ilvl="3" w:tplc="7A7428BC" w:tentative="1">
      <w:start w:val="1"/>
      <w:numFmt w:val="bullet"/>
      <w:lvlText w:val=""/>
      <w:lvlJc w:val="left"/>
      <w:pPr>
        <w:tabs>
          <w:tab w:val="num" w:pos="2880"/>
        </w:tabs>
        <w:ind w:left="2880" w:hanging="360"/>
      </w:pPr>
      <w:rPr>
        <w:rFonts w:ascii="Symbol" w:hAnsi="Symbol" w:hint="default"/>
      </w:rPr>
    </w:lvl>
    <w:lvl w:ilvl="4" w:tplc="FF1A3DEE" w:tentative="1">
      <w:start w:val="1"/>
      <w:numFmt w:val="bullet"/>
      <w:lvlText w:val=""/>
      <w:lvlJc w:val="left"/>
      <w:pPr>
        <w:tabs>
          <w:tab w:val="num" w:pos="3600"/>
        </w:tabs>
        <w:ind w:left="3600" w:hanging="360"/>
      </w:pPr>
      <w:rPr>
        <w:rFonts w:ascii="Symbol" w:hAnsi="Symbol" w:hint="default"/>
      </w:rPr>
    </w:lvl>
    <w:lvl w:ilvl="5" w:tplc="6848F87C" w:tentative="1">
      <w:start w:val="1"/>
      <w:numFmt w:val="bullet"/>
      <w:lvlText w:val=""/>
      <w:lvlJc w:val="left"/>
      <w:pPr>
        <w:tabs>
          <w:tab w:val="num" w:pos="4320"/>
        </w:tabs>
        <w:ind w:left="4320" w:hanging="360"/>
      </w:pPr>
      <w:rPr>
        <w:rFonts w:ascii="Symbol" w:hAnsi="Symbol" w:hint="default"/>
      </w:rPr>
    </w:lvl>
    <w:lvl w:ilvl="6" w:tplc="5AE0C44E" w:tentative="1">
      <w:start w:val="1"/>
      <w:numFmt w:val="bullet"/>
      <w:lvlText w:val=""/>
      <w:lvlJc w:val="left"/>
      <w:pPr>
        <w:tabs>
          <w:tab w:val="num" w:pos="5040"/>
        </w:tabs>
        <w:ind w:left="5040" w:hanging="360"/>
      </w:pPr>
      <w:rPr>
        <w:rFonts w:ascii="Symbol" w:hAnsi="Symbol" w:hint="default"/>
      </w:rPr>
    </w:lvl>
    <w:lvl w:ilvl="7" w:tplc="57EEC052" w:tentative="1">
      <w:start w:val="1"/>
      <w:numFmt w:val="bullet"/>
      <w:lvlText w:val=""/>
      <w:lvlJc w:val="left"/>
      <w:pPr>
        <w:tabs>
          <w:tab w:val="num" w:pos="5760"/>
        </w:tabs>
        <w:ind w:left="5760" w:hanging="360"/>
      </w:pPr>
      <w:rPr>
        <w:rFonts w:ascii="Symbol" w:hAnsi="Symbol" w:hint="default"/>
      </w:rPr>
    </w:lvl>
    <w:lvl w:ilvl="8" w:tplc="BD14430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19"/>
    <w:rsid w:val="00022987"/>
    <w:rsid w:val="000277BC"/>
    <w:rsid w:val="00055A77"/>
    <w:rsid w:val="000614DF"/>
    <w:rsid w:val="000E5630"/>
    <w:rsid w:val="000E636D"/>
    <w:rsid w:val="000F01E8"/>
    <w:rsid w:val="000F45AE"/>
    <w:rsid w:val="001202BA"/>
    <w:rsid w:val="00155019"/>
    <w:rsid w:val="001A6695"/>
    <w:rsid w:val="001A7184"/>
    <w:rsid w:val="001C1749"/>
    <w:rsid w:val="001D6C55"/>
    <w:rsid w:val="00235DF4"/>
    <w:rsid w:val="00265774"/>
    <w:rsid w:val="00270D72"/>
    <w:rsid w:val="002D03A2"/>
    <w:rsid w:val="00331D3B"/>
    <w:rsid w:val="003E019D"/>
    <w:rsid w:val="003E58D3"/>
    <w:rsid w:val="00426FF5"/>
    <w:rsid w:val="00451EB8"/>
    <w:rsid w:val="0045478A"/>
    <w:rsid w:val="00456507"/>
    <w:rsid w:val="00494F90"/>
    <w:rsid w:val="004C3FFC"/>
    <w:rsid w:val="004C4E4D"/>
    <w:rsid w:val="00515DAA"/>
    <w:rsid w:val="005204B4"/>
    <w:rsid w:val="00526E77"/>
    <w:rsid w:val="005358D6"/>
    <w:rsid w:val="006020BD"/>
    <w:rsid w:val="006256CF"/>
    <w:rsid w:val="00625C9B"/>
    <w:rsid w:val="00650973"/>
    <w:rsid w:val="006927FC"/>
    <w:rsid w:val="00711F31"/>
    <w:rsid w:val="0077251D"/>
    <w:rsid w:val="00772CC6"/>
    <w:rsid w:val="00772CED"/>
    <w:rsid w:val="007B54A0"/>
    <w:rsid w:val="008110C6"/>
    <w:rsid w:val="008B03AD"/>
    <w:rsid w:val="008C32C6"/>
    <w:rsid w:val="008E0A86"/>
    <w:rsid w:val="00932894"/>
    <w:rsid w:val="009710D8"/>
    <w:rsid w:val="00990170"/>
    <w:rsid w:val="00993F76"/>
    <w:rsid w:val="009B645F"/>
    <w:rsid w:val="009C24BD"/>
    <w:rsid w:val="009E7DE9"/>
    <w:rsid w:val="00A00452"/>
    <w:rsid w:val="00A13BF4"/>
    <w:rsid w:val="00A237C4"/>
    <w:rsid w:val="00A53133"/>
    <w:rsid w:val="00A5759E"/>
    <w:rsid w:val="00A57924"/>
    <w:rsid w:val="00A60FF6"/>
    <w:rsid w:val="00A70736"/>
    <w:rsid w:val="00A9295A"/>
    <w:rsid w:val="00AA1DB5"/>
    <w:rsid w:val="00AC0D0C"/>
    <w:rsid w:val="00B43D38"/>
    <w:rsid w:val="00B553C3"/>
    <w:rsid w:val="00B8559D"/>
    <w:rsid w:val="00BF5DB6"/>
    <w:rsid w:val="00C1135B"/>
    <w:rsid w:val="00C206C3"/>
    <w:rsid w:val="00C2698D"/>
    <w:rsid w:val="00C9186D"/>
    <w:rsid w:val="00CA5616"/>
    <w:rsid w:val="00CB1F30"/>
    <w:rsid w:val="00CD4F77"/>
    <w:rsid w:val="00D363E6"/>
    <w:rsid w:val="00D651F2"/>
    <w:rsid w:val="00DB6F1D"/>
    <w:rsid w:val="00DE6C2E"/>
    <w:rsid w:val="00E224ED"/>
    <w:rsid w:val="00E97CF3"/>
    <w:rsid w:val="00EC0674"/>
    <w:rsid w:val="00EC458A"/>
    <w:rsid w:val="00EF5A55"/>
    <w:rsid w:val="00F00B31"/>
    <w:rsid w:val="00F17DE4"/>
    <w:rsid w:val="00F575B6"/>
    <w:rsid w:val="00FF5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A6327-4BA9-4653-ABFE-290A1735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85"/>
      <w:ind w:left="112"/>
      <w:outlineLvl w:val="0"/>
    </w:pPr>
    <w:rPr>
      <w:b/>
      <w:bCs/>
      <w:sz w:val="44"/>
      <w:szCs w:val="44"/>
    </w:rPr>
  </w:style>
  <w:style w:type="paragraph" w:styleId="Balk2">
    <w:name w:val="heading 2"/>
    <w:basedOn w:val="Normal"/>
    <w:uiPriority w:val="1"/>
    <w:qFormat/>
    <w:pPr>
      <w:ind w:left="1020" w:hanging="90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1"/>
      <w:szCs w:val="21"/>
    </w:rPr>
  </w:style>
  <w:style w:type="paragraph" w:styleId="KonuBal">
    <w:name w:val="Title"/>
    <w:basedOn w:val="Normal"/>
    <w:uiPriority w:val="1"/>
    <w:qFormat/>
    <w:pPr>
      <w:spacing w:before="77"/>
      <w:ind w:left="112"/>
    </w:pPr>
    <w:rPr>
      <w:b/>
      <w:bCs/>
      <w:sz w:val="72"/>
      <w:szCs w:val="72"/>
    </w:rPr>
  </w:style>
  <w:style w:type="paragraph" w:styleId="ListeParagraf">
    <w:name w:val="List Paragraph"/>
    <w:basedOn w:val="Normal"/>
    <w:uiPriority w:val="1"/>
    <w:qFormat/>
    <w:pPr>
      <w:ind w:left="1020" w:hanging="909"/>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C458A"/>
    <w:pPr>
      <w:tabs>
        <w:tab w:val="center" w:pos="4536"/>
        <w:tab w:val="right" w:pos="9072"/>
      </w:tabs>
    </w:pPr>
  </w:style>
  <w:style w:type="character" w:customStyle="1" w:styleId="stBilgiChar">
    <w:name w:val="Üst Bilgi Char"/>
    <w:basedOn w:val="VarsaylanParagrafYazTipi"/>
    <w:link w:val="stBilgi"/>
    <w:uiPriority w:val="99"/>
    <w:rsid w:val="00EC458A"/>
    <w:rPr>
      <w:rFonts w:ascii="Arial" w:eastAsia="Arial" w:hAnsi="Arial" w:cs="Arial"/>
    </w:rPr>
  </w:style>
  <w:style w:type="paragraph" w:styleId="AltBilgi">
    <w:name w:val="footer"/>
    <w:basedOn w:val="Normal"/>
    <w:link w:val="AltBilgiChar"/>
    <w:uiPriority w:val="99"/>
    <w:unhideWhenUsed/>
    <w:rsid w:val="00EC458A"/>
    <w:pPr>
      <w:tabs>
        <w:tab w:val="center" w:pos="4536"/>
        <w:tab w:val="right" w:pos="9072"/>
      </w:tabs>
    </w:pPr>
  </w:style>
  <w:style w:type="character" w:customStyle="1" w:styleId="AltBilgiChar">
    <w:name w:val="Alt Bilgi Char"/>
    <w:basedOn w:val="VarsaylanParagrafYazTipi"/>
    <w:link w:val="AltBilgi"/>
    <w:uiPriority w:val="99"/>
    <w:rsid w:val="00EC45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617">
      <w:bodyDiv w:val="1"/>
      <w:marLeft w:val="0"/>
      <w:marRight w:val="0"/>
      <w:marTop w:val="0"/>
      <w:marBottom w:val="0"/>
      <w:divBdr>
        <w:top w:val="none" w:sz="0" w:space="0" w:color="auto"/>
        <w:left w:val="none" w:sz="0" w:space="0" w:color="auto"/>
        <w:bottom w:val="none" w:sz="0" w:space="0" w:color="auto"/>
        <w:right w:val="none" w:sz="0" w:space="0" w:color="auto"/>
      </w:divBdr>
    </w:div>
    <w:div w:id="81306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obalcustomersupport@inmarsat.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6589-6D48-4774-BD0D-C37ECBC3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3469</Words>
  <Characters>19776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Word Template (shorter document)</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creator>Nick Regan</dc:creator>
  <cp:keywords>Template</cp:keywords>
  <cp:lastModifiedBy>Cem Baris Aymen</cp:lastModifiedBy>
  <cp:revision>29</cp:revision>
  <cp:lastPrinted>2023-06-20T14:12:00Z</cp:lastPrinted>
  <dcterms:created xsi:type="dcterms:W3CDTF">2023-06-16T11:46:00Z</dcterms:created>
  <dcterms:modified xsi:type="dcterms:W3CDTF">2024-05-28T08:31:00Z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2023-06-16T00:00:00Z</vt:filetime>
  </property>
  <property fmtid="{D5CDD505-2E9C-101B-9397-08002B2CF9AE}" pid="5" name="msıp_label_215603bf-d331-4615-a04c-c64506795477_siteıd">
    <vt:lpwstr>43eba056-5ca4-4871-89ac-bdd09160ce7e</vt:lpwstr>
  </property>
  <property fmtid="{D5CDD505-2E9C-101B-9397-08002B2CF9AE}" pid="6" name="_modernaudiencetargetuserfield">
    <vt:lpwstr/>
  </property>
  <property fmtid="{D5CDD505-2E9C-101B-9397-08002B2CF9AE}" pid="7" name="msıp_label_215603bf-d331-4615-a04c-c64506795477_contentbits">
    <vt:lpwstr>2</vt:lpwstr>
  </property>
  <property fmtid="{D5CDD505-2E9C-101B-9397-08002B2CF9AE}" pid="8" name="country_ıntranetdocuments">
    <vt:lpwstr>;#Global;#</vt:lpwstr>
  </property>
</Properties>
</file>