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FootnoteReference"/>
          <w:color w:val="FFFFFF"/>
        </w:rPr>
        <w:footnoteReference w:id="1"/>
      </w:r>
    </w:p>
    <w:p w14:paraId="42DC758C" w14:textId="333917A5" w:rsidR="000E6380" w:rsidRPr="00DC723F" w:rsidRDefault="000E6380" w:rsidP="000E6380">
      <w:r w:rsidRPr="00DC723F">
        <w:rPr>
          <w:rStyle w:val="Parahead"/>
          <w:spacing w:val="-2"/>
        </w:rPr>
        <w:t xml:space="preserve">İhale </w:t>
      </w:r>
      <w:r w:rsidR="00950AE9">
        <w:rPr>
          <w:rStyle w:val="Parahead"/>
          <w:spacing w:val="-2"/>
        </w:rPr>
        <w:t>K</w:t>
      </w:r>
      <w:r w:rsidRPr="00DC723F">
        <w:rPr>
          <w:rStyle w:val="Parahead"/>
          <w:spacing w:val="-2"/>
        </w:rPr>
        <w:t xml:space="preserve">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2025/1557615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Yüzer kreynin havuzlanması, iş bitiminde denize indirilmesi. (İş bitimine kadar havuz yevmiyesi dahil, havuzlama için teklif edilen tutar, toplam tutarın %15 (Onbeş)' ini geçmeyecektir). Havuz planlaması veya başka sebeplerden dolayı birden fazla havuzlama ihtiyacı olması durumunda ilave havuzlama ücreti ödenmeyecektir.Malzemeli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borda, güverteler ile güverte üzeri tüm donanımların, ayrıca gemi bünyesinde talep edilecek alanların en az400 bar basınçlı tatlı su jeti ile yıkanması.Yıkaması yapılan mahallerde ortaya çıkan pislik, kalıntı vb. artıklar ilgili atık verim regulasyonlarına uygun olacak şekilde bertarafı Yüklenici sorumluluğundadır.Malzemeli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1.495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ve bağlantı sac/lamaları dahil), ana güverte, kırlangıçlar ve miyar güverte (Güvete üzerindeki baba, koç boynuzu, mapa, merdivenler, vb. tüm donanımlar dahil), kinistin sandıkları, kapakları, süzgeçleri ve gemi bünyesinde talep edilecek alanlarınmekanikraspasının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Vinç kulesi, vinç bomu ve ilişkili tüm ekipmanların boya eksperi tavsiyelerine göre yüzey hazırlığı yapılacak (Uygun tipte raspa ve yüzeyde diş açma vb.) ve sonrasında mevcut boya speğine &amp; boya cinsine uygun olacak şekilde (Boya eksperi tavsiyeleri dikkate alınacak) astar uygulaması dahil olmak üzere 2 kat son kat boya uygulaması yapılacaktır. (Yaklaşık alan 450 m2olup fiziki keşif ile nihai ölçülere ve işçiliğe karar verilmelidir).Malzemeli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ve bağlantı sac/lamaları dahil), ana güverte, kırlangıçlar ve miyar güverte (Güvete üzerindeki baba, koç boynuzu, mapa, merdivenler, kaportalar ile üzerindeki menholler vb. tüm donanımlar, iniş-çıkış merdiven basamakları dahil), kinistin sandıkları, kapakları, süzgeçleri ve gemi bünyesinde talep edilecek alanlarınSA1 grit veya SA1'e uygun su jetiraspasının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ve bağlantı sac/lamaları dahil), ana güverte, kırlangıçlar ve miyar güverte (Güverte üzerindeki baba, koç boynuzu, mapa, merdivenler, vb. tüm donanımlar, iniş-çıkış merdiven basamakları dahil), kinistin sandıkları, kapakları, süzgeçleri ve gemi bünyesinde talep edilecek alanlarınSA 2 grit veya SA2'e uygun su jeti raspasınınyapılması.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1.495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ve bağlantı sac/lamaları dahil) Boya firması temsilcisinin vereceği ve boya speksine uygun kalınlıkta1. kat epoksi astarboya ile boyanması. (Toplam yaklaşık alan 1495 m2olup fiziki keşif ile nihai tespit yapılması önerilir).Malzemeli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1.495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ve bağlantı sac/lamaları dahil) Boya firması temsilcisinin vereceği ve boya speksine uygun kalınlıkta2. kat epoksi astarboya ile boyanması. (Toplam yaklaşık alan 1495m2 olup fiziki keşif ile nihai tespit yapılması önerilir).Malzemeli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1.495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kinistin sandıkları, kapakları, süzgeçleri (Bunları sökme takma dahil) Boya firması temsilcisinin vereceği ve boya speksine uygun kalınlıktaara bağlayıcıboya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kinistin sandıkları, kapakları, süzgeçleri (Bunları sökme takma dahil) Boya firması temsilcisinin vereceği ve boya speksine uygun kalınlıktason kat durağan tip antifouling boya ile 1. katolarak boyanması. Ara sörveyi, havuza alınmadan su altı kontrolü ile geçeçek boya kalınlığı ve özelliğinde 5 (Beş) yıl korumayı sağlayacak şekilde boyanacaktır. Yüzer kreyn ağırlıklı olarak %90 bulunduğu mahalde hareketsiz bağlı olup, (Yüksek aktiviteli) durağan tip boya kullanılacaktır.Malzemeli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kinistin sandıkları, kapakları, süzgeçleri (Bunları sökme takma dahil) Boya firması temsilcisinin vereceği ve boya speksine uygun kalınlıktason kat durağan tip antifouling boya ile 2. katolarak boyanması. Ara sörveyi, havuza alınmadan su altı kontrolü ile geçeçek boya kalınlığı ve özelliğinde 5 (Beş) yıl korumayı sağlayacak şekilde boyanacaktır.Yüzer kreyn ağırlıklı olarak %90 bulunduğu mahalde hareketsiz bağlı olup, (Yüksek aktiviteli) durağan tip boya kullanılacaktır.Malzemeli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Kırlangıçlar ve Ana güverte (Güverte üzerindeki baba, koç boynuzu, mapa, merdivenler, kaportalar ile üzerindeki menholler vb. tüm donanımlar, iniş-çıkış merdiven basamakları dahil), Boya firması temsilcisinin tavsiyeleri doğrultusunda boya speksine uygun şekilde2 (Çift) kat epoksi astarboya ile boyanması. Yapılması planlanan astar uygulaması yüzey hazırlığı sonrası ortaya çıkacak kondisyona göre ihtiyaç olan alanlar içinlokal bazlıolarak uygulanacaktır. İstekli firmalar mevcut kondisyon kontrolü yapmak için fiziki keşif yapabilir. Verilecek birim fiyat çift kat uygulama yapılacak şekilde olacaktır.Malzemeli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Kırlangıçlar ve Ana güverte (Güverte üzerindeki baba, koç boynuzu, mapa, merdivenler, vb. tüm donanımlar dahil) kendi renklerinde. [Örnek; güverte yeşili (Ral 6001)]. Boya eksperinin görüşleri doğrultusunda verilecek boya speksine uygun olarak en az 1x150 mikron kalınlığında1. kat olarak poliüretan boyaile boyanması. Not: Yüzey hazırlığı sırasında raspaya gerek görülmeyen alanlar için boyanın tutunabilmesi için boya öncesi diş açma olarak tabir edilen uygulama bu madde kapsamında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916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Kırlangıçlar ve Ana güverte (Güverte üzerindeki baba, koç boynuzu, mapa, merdivenler, vb. tüm donanımlar dahil) kendi renklerinde. [Örnek; güverte yeşili (Ral 6001)]. Boya eksperinin görüşleri doğrultusunda verilecek boya speksine uygun olarak en az 1x150 mikron kalınlığında2. kat olarak poliüretan boyaile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916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güvertede ve diğer yürüyüş alanı için belirlenen yerler, ilgili heyet oluru alınarak, orjinal rengine uygun, en az 120 cm genişlikte (Yaklaşık 180 metre uzunluğunda)non skid epoxy boyaile ayak kaymasını önleyecek özellikte boya/malzeme uygulaması yapılacaktır. Yürüyüş alanını gösterir şekilde Kontrol Heyeti'nin belirleyeceği detaylar ile şablonlama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(Güverte üzeri) gemi isimleri ile bağlama limanı ve kana rakamları, ayrıca sancak-iskele bordalardaki freeboard ve sigorta markalarının ile kana rakamlarının gerekli yüzey hazırlıkları akabinde yazıldıkları zemine uygun kimyasal niteliktebeyaz boyaile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Bordanın (Usturmaça yuva ile lamaları dahil) son kat olarak Boya firması temsilcisinin vereceği ve boya speksine uygun kalınlıkta ve Orijinal renk formunda (Örneğin; Ral 9005 veya 9017)1. kat epoksi boyaile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Bordanın (Usturmaça yuva ile lamaları dahil) son kat olarak Boya firması temsilcisinin vereceği ve boya speksine uygun kalınlıkta ve Orijinal renk formunda (Örneğin; Ral 9005 veya 9017)2. kat epoksi boyaile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üzeri üst yapıda davlumbaz, yaşam mahali dışı, direk, baca yapısı, bom yastığı, makina dairesi üzeri lumbuzlu beyaz yapılar ve diğer aksamlar yukarıdan ana güverte seviyesine kadar gerekliyüzey hazırlığı(Raspa işlemi) yapılacak (Boya eksperi görüşleri dikkate alınacaktır. İstekli firmalar keşif yaparak hangi tip raspa yapılacağını öngörebilirler) ve akabinde yüzey kondisyonuna göre gerekli alanlara diş açma olarak tabir edilen, boyanın tutması için gerekli uygulama yapılacaktır. (Ön bilgi için; yaklaşık 683 m2olup istekli firmaların keşif yapmaları önerilir).Malzemeli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683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üzeri üst yapıda davlumbaz, yaşam mahali dışı, direk, baca yapısı, bom yastığı, makina dairesi üzeri lumbuzlu beyaz yapılar ve diğer aksamlar yukarıdan ana güverte seviyesine kadar gerekli yüzey hazırlığı (Raspa işlemi) yapılması sonrasında raspa yapılan alanlarınlokal olarak (Gereken alanlara)2 kat astar uygulaması (Boyaya speksine uygun olacak şekilde) yapılacaktır. Bu boya cinsi mevcut uygulanmış boyaya uyun olacak şekilde boya eksperi tarafından belirlenecektir. Boya uygulaması esnasında diğer donanım ve aksamların boyadan etkilenmemesi için gerekli maskeleme tedbiri Yüklenici tarafından bedelsiz alınacaktır. Birim fiyat ücretlendirmesi çift kat uygulama yapılacak şekilde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üzeri üst yapıda davlumbaz, yaşam mahali, direk, baca yapısı, bom yastığı, makina dairesi üzeri lumbuzlu beyaz yapılar ve diğer aksamlar ve diğer aksamlar yukarıdan ana güverte seviyesine kadariki (çift) kat olarak mevcut boya speksine uygun olacak şekildeboyanacaktır. Boya işlemi lokal bazlı değil tüm yüzeye (Full) olacak şekilde uygulanacaktır. Boya cinsi mevcut uygulanmış boyaya uygun olacak şekilde boya eksperi ile birlikte belirlenecektir. Boya uygulaması esnasında diğer donanım ve aksamların boyadan etkilenmemesi için gerekli maskeleme tedbiri Yüklenici tarafından bedelsiz alınacaktır. Birim fiyat ücretlendirmesi çift kat uygulama yapılacak şekilde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683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Yüzer kreyn bordası ile baş/kıç tarafta, alt/üst olmak üzere toplam yaklaşık 220 metre uzunluğunda (200x200 mm) (Baş/kıç taraftaki lokal ahşaplar dahil) olan usturmaçalar (D tipi lastik ve tahta usturmaçalar), zedelenmeden itina ile yerlerinden sökülecek, raspa ve boya uygulama sonrasında ağır şartlara dayanıklı montaj aparatları ile orijinal boyutunda tüm saplama/somunları (70 mikron sıcak daldırma galvaniz kaplanmış olarak) yenilenip yerlerine montajları yapılacaktır. İşcilik hatasından yırtılan ve zedelenenler D usturmaçalar Yüklenici tarafından bilabedel yenilenecektir. Bu iş kaleminde mevcut usturmaçaların yenilenmesi yoktur. Usturmaçaların demontaj ve montajı vardır.Not: Sökülen tahta usturmaçaların yerine D tipi usturmaça takılacaktır. Farklı iş kalemi içerisine bu yenileme yazılmıştır. Yazılan ölçüler yaklaşık olup nihai ölçüler için istekli firmaların fiziki keşif yapması önerilir.Malzemeli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baş/kıç tarafta kullanılmayacak durumda olan 200x200 mm(Hassas ölçüsü üzerinden alınacak) D tipi lastik usturmaçalar orijinal boyutunda ve 1. sınıf ve Türk Loydu veya Türk Loydunun kabul edeceği IACS üyesi klas kuruluşu onaylı üretilen malzeme kullanılarak yenilenip monte edilmesi. (Montaj ekipmanları dahil).Malzemeli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tarafta kullanılmayacak durumda olan 200x200x200 mm (Hassas ölçüsü üzerinden alınacak) ahşap usturmaçaların yerlerinden sökülmesi sonrasında (Demontaj bu iş kaleminden yapılmayacak) buraya 200x200 mm (Hassas ölçüsü üzerinden alınacak) orijinal boyutunda D tipi lastik usturmaçalar ve 1. sınıf ve Türk Loydu veya Türk Loydunun kabul edeceği IACS üyesi klas kuruluşu onaylı üretilen malzeme kullanılarak monte edilmesi. Montaj deliklerinin denk gelmemesi durumunda gerekli yerlere montaj delikleri açılması Yüklenici sorumluluğundadır. (Tüm Montaj ekipmanları dahildir).Malzemeli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baş ve kıç tarafta asılı olan ve usturmaça amaçlı kullanılan5 Adet çıkma uçak ve 3 adet çıkma iş makinesi lastiği, raspa, boya uygulama öncesi yerinden sökülecektir. Seyyar tipi lastik usturmaçaların zincir, kilit, kerye, liftin vb. tüm montaj elemanlarının orjinal boyutunda en az 70 mikron sıcak daldırma galvaniz malzemeden olacak şekilde yenilenecek ve zincirlerine yeni malzemeden CE ve TSE belgeli, imalatçı sertifikalı uygun çapta ve et kalınlığında, deniz ve güneş şartlarına dayanıklı, bezli lastik hortum kılıfı giydirilerek sökülen tüm usturmaçalar boya uygulaması akabinde tekrar yerlerine monte edilecektir. Usturmaçaların işçilik hatasından dolayı zarar görmesi halinde, yırtılan ve zedelenen usturmaçalar Yüklenici tarafından bila bedel yenilenecektir.Malzemeli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adet tatlı su tankının (NO: 10 ve 19, 41,4x2 = 82,8 M³) menhol kapakları açılarak boya enspektörünün tavsiyeleri doğrultusunda yeterli basınçta (En az 400 bar) su jeti ile yıkaması yapılacaktır. Çıkacak atıkların çevreyi kirletmeyecek şekilde dışarıya alınması ve çevre temizlik kuralları doğrultusunda imhasının yapılması.Malzemeli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82,8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adet tatlı su tankının (NO: 10 ve 19, 41,4x2 = 82,8 M³) menhol kapakları açılarak boya enspektörünün tavsiyeleri doğrultusunda yüzey kondisyonlarına göre boya öncesi yüzey hazırlığı (Uygun raspa tipi boya eksperi tarafından belirlenecektir) yapılacaktır. Gerekli yüzey hazırlığı tank temizliğinden sonra ortaya çıkacak kondisyona göre karar verilecektir. Sonuca görelokal uygulamayapılabilir. Çıkacak atıkların çevreyi kirletmeyecek şekilde dışarıya alınması ve çevre temizlik kuralları doğrultusunda imhasının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adet tatlı su tankının (NO: 10 ve 19, 41,4x2 = 82,8 M³) boya enspektörünün tavsiyeleri doğrultusunda gerekli tüm yüzey hazırlığı sonrasında insan sağlığını etkilemeyecek tatlı su depolamaya uygun boya ile 5 yıllık koruma sağlayacak şekilde boyanması. Boyanın kuruması akabinde insani kullanım amaçlı su ile doldurulacaktır. (Temizlik ve uygulamalar akabinde eksik civata ve bezli lastik contaların yenilenerek menholler kapatılacaktır).Malzemeli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82,8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Yüzer kreyn tank planında belirtilen tüm tanklarının kaporta/menhol kapaklarının açılarak basınçlı su ile yıkanıp temizliğinin yapılması. Atıkların çevreyi kirletmeyecek şekilde dışarıya alınması ve çevre temizlik kuralları doğrultusunda imhasının yapılması.- W.B. Tanks;No.1: 68,50 m3No.2: 136.00 m3No.3: 140.00 m3No.4: 140.00 m3No.5: 133.00 m3No.6: 50.00 m3No.15 : 68,50 m3No.23: 136.00 m3No.24: 140.00 m3No.25: 140.00 m3No.26: 133.00 m3No.27: 50.00 m3- Permanent Ballast Tanks;W.B Tanks;No.7 : 65.50 m3No.8 : 52.00 m3No.9 : 41.40 m3No.11: 13.80 m3No.13: 43.00 m3No.16: 65.50 m3No.17: 52.00 m3No.18: 41.40 m3No.20: 13.80 m3No.22: 43.00 m3.Malzemeli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1.766,4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Yüzer kreyn tank planında belirtilen tüm ballast tanklarının boya enspektörünün görüşleri dikkate alınarak gerekli yüzey hazırlığı yapılacaktır. (Tanklarda yapılacak çalışmalarda ihtiyaca binaen borda, güverte veya karina kısımdan Türk Loydu klas sörveyörü görüşleri doğrultusunda peç açılıp iş bitiminde ilgili mevzuat ve kurallara uygun açılan peçler Yüklenici tarafından kapatılacaktır. Bu uygulama için ilave ücret ödenmeyecektir). Yüzey hazırlığı raspası sonrasında atıkların çevreyi kirletmeyecek şekilde dışarıya alınması ve çevre temizlik kuralları doğrultusunda imhasının yapılması yüklenici sorumluğundadır. Tanklara lokal raspa yapılması öngülmektedir. İstekli firmalar keşif ile tespit yapabilir.- W.B. Tanks;No.1: 68,50 m3No.2: 136.00 m3No.3: 140.00 m3No.4: 140.00 m3No.5: 133.00 m3No.6: 50.00 m3No.15 : 68,50 m3No.23: 136.00 m3No.24: 140.00 m3No.25: 140.00 m3No.26: 133.00 m3No.27: 50.00 m3- Permanent Ballast Tanks;W.B Tanks;No.7 : 65.50 m3No.8 : 52.00 m3No.9 : 41.40 m3No.11: 13.80 m3No.13: 43.00 m3No.16: 65.50 m3No.17: 52.00 m3No.18: 41.40 m3No.20: 13.80 m3No.22: 43.00 m3.Malzemeli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Yüzer kreyn tank planında belirtilen tüm ballast tanklarının boya eksperinin görüşleri doğrultusunda, uygun göreceği şekilde &amp; özellikte çift kat olarak boyanması. Sörveyör kontrolleri ve iş bitimi sonrasında gemice gösterilecek denge balast tankları (700 ton) Yüklenici tarafından bedelsiz olarak tatlı su ile doldurulup kapatılacaktır. İş bitiminde tüm açılan tankların menhol kapak contaları orjinal ölçülerinde kesilmiş, delikleri açılmış halde yenilenecektir, eksik civata, saplama ve somunlar orjinallerine uygun olarak, Yüklenici tarafından bilabedel temin edilerek tank kapakları gemi personelinin onayı ile kapatılacaktır. Yapılması planlanan boya uygulaması lokal bazlı olarak öngörülmektedir. İstekli firmalar keşif ile tespit yapabilir. Birim fiyat ücretlendirmesi çift kat boya uygulama yapılacak şekilde verilecektir.-W.B. Tanks;No.1: 68,50 m3No.2: 136.00 m3No.3: 140.00 m3No.4: 140.00 m3No.5: 133.00 m3No.6: 50.00 m3No.15 : 68,50 m3No.23: 136.00 m3No.24: 140.00 m3No.25: 140.00 m3No.26: 133.00 m3No.27: 50.00 m3- Permanent Ballast Tanks;W.B Tanks;No.7 : 65.50 m3No.8 : 52.00 m3No.9 : 41.40 m3No.11: 13.80 m3No.13: 43.00 m3No.16: 65.50 m3No.17: 52.00 m3No.18: 41.40 m3No.20: 13.80 m3No.22: 43.00 m3.Malzemeli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ve kıç tarafta mevcut olan sancak/iskele demir çapaları zincirleri ile birlikte (Toplam zincir uzunluğu 3x4 metre= 12 metre) dışarıya alınıp kontrol ve bakım amaçlı zemine serilecek ve ölçü alınarak skecinin çıkartılması, solitleşen fırdöndülerin tavlanarak çalışır duruma getirilmesi, demir ve zincirleri boya eksperinin uygun göreceği yüzey hazırlığı raspasının yapılarak 1 kat astar ve son kat olarak siyah renge boyanması. Yapılacak işlem sonucu zincir ve demirlerin tekrar yerine alınması işin tekniğine uygun çelik tel halatlarına bağlanması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Zincirlerde oynar bakla lokmalarının bazik elektrotla tek taraflı kaynağının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baklalarındaki hasarlı lokmaların yenilenmesi/tamamlanması.Malzemeli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Yüzer kreyn bünyesi ve kinistin sandıklarındaki mevcut tutyaların sökülerek, Kuruluş tarafından verilecek projeye uygun 5 yıllık koruma dikkate alınarak tüm tutyaların yenilenmesi. Yenilenecek tüm tutyalar boya yüzey hazırlığından önce sökülecektir. Boya yüzey hazırlığından sonra boyaya başlamadan önce tutya montaj civalaları maskelenecektir (Civatalı montaj tipli tutyalar için uygulanacaktır). Yüklenici tarafından temin edilecek yeni tutyalar Türk Loydu Korozyondan katodik koruma değerlerine uygun olacaktır. Tuya temini Türk Loydu veya Türk Loydunun kabul edeceği IACS üyesi klas kuruluşu onaylı üretim yapan firmalardan yapılacaktır. Analiz ve karışım oranı Türkak'ın yetkilendirdiği kuruluşlara yaptırılarak, raporu gemiye verilecektir. (Kontrol Heyeti tarafından yeni monte edilecek tutyalar içinden gerekli sayıda tutya, rastgele olarak seçilecek ve analizi yaptırılacaktır. Tutya analiz masrafları Yükleniciye aittir). Tutyaların montesi için ilave montaj dablini, contası ve civatası ihtiyaç olması durumunda Yüklenici tarafından yapılacaktır. Toplamda yaklaşık olarak 355 kg Alüminyum tutya kullanılacaktır. Bu ağırlığa tutya lama ağırlığı dahil değildir.Malzemeli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Yüzer kreyn special sörveyi kapsamında Gemilerin Teknik Yönetmeliği şartlarını ve Türk Loydu kuralı gereklerini karşılayacak şekilde, klasın servis sağlayıcı olarak yetkilendirdiği firmalara, karina, borda, usturmaça alt/üst yuva sacı, tüm tanklar, iç elemanlar, perdeler, döşekler, kemereler, güverteler, ve klasın sörveyörü ile irtibatlı olarak talep ettiği bölümlerden ultrasonik sac kalınlık ölçümünün kuşak olarak alınarak 3 set olarak skeç ile raporunun hazırlatılması, Türk Loydu onayına sunulması ve onaylı bir kopyanın gemiye bir kopyasının da Kuruluşumuza verilmesi. (Klas sörveyörünün talebi durumunda Random check işe dahildir. Ayrıca kapalı alan ve tankların açılarak ölçüm yapma şartlarına hazırlanması işi, diğer maddelerde yer alan tatlı su jeti, raspa, yüzey hazırlığı vb. uygulamalar Yüklenici tarafından koordineli olarak yürütülecektir).Malzemeli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Sac kalınlık ölçümü sonucu gemi bünyesinde veya zaafiyetli olduğu tespit edilecek mahallerde Türk Loydu onarım prosedürüne uygun, Türk Loydu veya Türk Loydunun kabul edeceği IACS üyesi klas kuruluşu onaylı, shop primerli A grade sertifikalı gemi sacı kullanılarak, sac ve iç eleman (Geminin muhtelif bölgelerinde zafiyetli olduğu tespit edilecek dış kaplama sacı, hollanda profili, L profil, iç eleman, döşek, braket, posta, kemere, vb. diğer bölge sacları ile muhtelif elemanlar) yenilemesi yapılacaktır. Sac kalınlık ölçümü sonucu zaafiyetli olduğu tespit edilen alanlara ek olarak aşağıdaki yerlerdeki alanlarda da sac değişim işlemi yapılacaktır.- Her iki makine dairesi giriş kısmının üst sac yapının güverteye oturduğu yüzeylerin yaklaşık 30 cm lik alt kısımları çürük durumdadır. 10 luk sac ile dabler yapılması işi.- Operatör kabini cam altındaki sac üzerindeki yırtık kısmın uygun yöntem ile tamirinin yapılması.- No:2 Jeneratör Alternatörü arkasındaki 11 nolu balast tankı üzerine denk gelen ve su kaçağı bulunan zafiyetlli tank tavan sacına uygun yöntem ile sac değişimi (insert) yapılması- 23 nolu balast tankında beton var. Sökülmesi ve karinadan uygun ölçülerde kesilip, yerine insert yapılması.İlgili klas sörveyörünün talepleri doğrultusunda zafiyetli kısımlar orijinal saç kalınlığında insert yapılacak/eleman yenilenecektir. Boya speksine uygun 2 kat astar ve 1 kat ise son kat boyası uygulanacaktır. (Insert yapılacak mahallerdeki mani teferruatın sökülmesi ve iş bitimi tekrar yerine monte edilmesi Yüklenici firma tarafından bila bedel yapılacaktır).Malzemeli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mevcut NO: 12-21 olmak üzere 28+28= 56 M³ ve 2 adet asma tankı (2,5x2= 5 M³),olmak üzere toplam 4 adet yakıt tankının menhol kapakları açılarak Klas onayı doğrultusunda gerekli yüzey hazırlığı, temizliği ilegas freesinin yapılarak, gas free belgesinin düzenlenmesi.Çıkacak atıkların çevreyi kirletmeyecek şekilde ilgili mevzuat tahtında çuval/poşetlenerek dışarıya alınması ile bertarafı /imhasının Yüklenici tarafından yaptırılması. (İş bitimi tüm açılan tankların menhol kapaklarının contaları orjinal ölçülerinde kesilmiş, delikleri açılmış halde yenilenecektir, eksik civata, saplama ve somunlar Yüklenici tarafından bilabedel temin edilerek tank kapakları Heyet veya Gemi Personeli onayı ile kapatılacaktır).Malzemeli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mevcut NO: 12-21 tankları olmak üzere 28+28= 56 M³ ve 2 adet asma tankı (2,5x2= 5 M³), olmak üzere toplam 4 adet yakıt tankını menhol kapakları açılarak Klas onayı doğrultusunda gerekli yüzey hazırlığı, temizliği ilesıcak çalışma yapılabilir rapor/sertifikasının verilmesi.(İş bitimi tüm açılan tankların menhol kapaklarının contaları orjinal ölçülerinde kesilmiş, delikleri açılmış halde yenilenecektir, eksik civata, saplama ve somunlar Yüklenici tarafından bilabedel temin edilerek tank kapakları İdare veya Gemi personeli onayı ile kapatılacaktır).Malzemeli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güvertesinde bulunan tank ve kinistinlere ait hava firar başlıklarının yerinden sökülerek bakımlarının yapılıp klas sörveyörü nazaretinde komple demonte edilmesi. Contalarının ve tellerinin yenilenmesi, toplarının temizlenmesi/gerekli ise değişimi, başlıkların içlerinin temizlenmesi, bakım esnasında yenilenmesi gereken civata+somunlar paslanmaz krom olarak yenilenecektir ve montajı yapılacaktır. Başlıkların raspa ve boyasının yapılması bu iş kaleminden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kıç tarafta makine dairesi üzeri ve vasatta kargo ambarı üzeri havalandırma amaçlı mevcut olan1 adet 262x310 cm, 2 adet 250 x 210 cm boyutunda kaportaların üzerinlerinde bulunan kapakları ile birlikte sökülerek bakım, tutum ve onarımı (Sızdırmazlık eleman değişimi) ile, ayrıca alt faundeyşın bağlantı sehpası dahil yüzey hazırlık raspasının yapılarak 2 kat astar ve son kat da 2 kat olmak üzere boyalarının uygulanması (Güverte boya speksine uygun). Bağlantı saplama somunları orijinal boyutunda yenilenerek yerlerine monte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baş ve kıç tarafta demir zincir ve telinin içerisinden geçtiği, yaklaşık 80 cm yüksekliğinde iki adet yatay ve iki adet dikey dolu malzeme ruleri olan 4 adet dikme loçaların, faundeyşın yapısı ile beraber bakım, tutum raspa ve boyalarının yapılarak rulerlerin tavlanıp çalışır duruma getirilmesi, gövdelerinde göçme ve malzeme hasarı bulunan 3 adet rollerın Kontrol Heyetince de uygun görülen bir yöntem ile tamir edilmesi ve ayrıca solitleşen gres yağ glasörlük memelerinin orijinal formunda yenilenerek sistemin çalışır duruma getirilmesi. Raspasının yapılarak boya speksine uygun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baş ve kıç tarafta dikey loçalar önünde bulunan ve demir zincirinin üzerinden geçerek akışının sağlandığı, yaklaşık 80 cm yatay dolu malzeme rulerin, bakım, tutum raspa ve boyalarının yapılarak rulerin tavlanıp çalışır duruma getirilmesi. Raspasının yapılarak boya speksine uygun boyanması.Malzemeli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baş ve kıç tarafta ırgatlar önünde, dikey faundeyşın üzerinde bulunan ve solitleşen yaklaşık çapı 25 cm, yükseklik 20 cm olan halat yönlendirme dolu makaranın, alt dikmeleri ile beraber raspa ve boyalarının yapılarak makaranın tavlanıp çalışır duruma getirilmesi. Raspasının yapılarak boya speksine uygun boyanması.Malzemeli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baca sacı üzerinde bulunanKIYI EMNİYETİ GENEL MÜDÜRLÜĞÜyazısı Logosu uygun şekilde yüzey hazırlığı yapılarak akabinde 2 kat astar ve son kat olarak 2 kat orijinal renklerinde boyanacaktır.Malzemeli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güverte üzerinde mevcut puntel borularının alt bağlantılarında bulunan bağlantı eleman saplamarının krom saplamalar ve somunlar ile değiştirilmesi. Saplama M10, Boy: 50.Malzemeli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Kreyn bomunda, yaşam mahalli dışında, bom yastığı direkte ve muhtelif dış ortamda mevcut olan ve yanmayan aydınlatma reflektörleri sökülüp, yerlerine dış ortam deniz şartlarına uygun IP 66 standardında waterprof olan, vibrasyon önleyici alt bağlantı lastik takozlu olacak şekilde, 220 V AC ve en az 200 Watt aydınlatma gücünde 1. sınıf led aydınlatma reflektörlerinin yenilenerek işin tekniğine uygun yerlerine monte edilmeleri.Malzemeli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Yüzer kreynin freebord hesabı doğrultusunda orijinal boyutta kabartma olarak hazır durumda olan sigorta firibord markalarının her iki bordaya kaynatılması (Boyanması boya uygulama madelerinde mevcuttur). Şablonlar hazırdır. Kuruluşumuzca verilecek planlar doğrultusunda yerine kaynak işlemi yapılacaktır.Sabit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Hidrolik ırgatlara yağ pompalayan ve gürültülü çalışan 1 adet pompanın (Elektrik motoru: NEBB QP160M4C, Pompa: Brattvaag G5 111.069) yerinde bağlantı ayaklarından ayar işlemi yapılarak layna alınması.Sabit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Vinç bünyesinde bulunan aydınlatmaların 220 V etanj tipi 2x18 Watt beyaz led olacak şekilde revize edilmesi. Mevcut armatürlerin iç kısımlarına müdahale edilecek, komple armatürler değişmeyecektir.Malzemeli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alt katında bulunan 7 adet kamaranın her birine ayrı hatlar ile 2 adet priz bağlanacaktır. Her prizin ayrı sigortası olacaktır. Prizler sıvaüstü ve topraklı olacak, ayrıca hem hat hem prizler 3 kw güç harcamına uygun olacaktır. Sigortalarında minimum 16A kullanılması gerekmektedir.- Alt kattaki kamaralara giden kablo tesisatının kontrolü yapılacak, uygun durumdaki kablolar kullanılacak, yetmediği yerde yeni kablo çekilecektir.Malzemeli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Alt katta bulunan 7 adet kamaraya yeni kablo çekilmesi durumunda hatta 4x2.5 mm marine tip kablo kullanılması. Bu kablonun sigorta kutusundan kamaraya 2 damarı bir prize diğer 2 damarı diğer prize gidecek şekilde bağlanması ve ayrı sigortalar ile beslenmesi gerekmektedir.Malzemeli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Adet 200 L hava tüpünün tüm valflerinin sökülerek tüplerin Klas kontrolüne açılması, valflerin bakımı (Doldurma, Çıkış, Emniyet, Dreyn valflerinin) ile tüplerin içinin mekanik temizliğinin ve Türk Loydu nezaretinde test işleminin yapılması. Hazır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 temizliklerinin yapılarak atölye ortamında testlerinin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 arızalı çıkması durumunda klas onaylı valfle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Schottel dairesinin boya öncesi yüzey hazırlığı kapsamında zemininin raspa işleminin yapılması. Yüzey hazırlığı kapsamında yapılacak işler Boya Eksperinin görüşleri doğrultusunda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Yüzey hazırlığı tamamlanan schottel dairesinde boya eksperi görüşleri doğrultusunda mevcut boya speksine uygun olarak 2 kat yüzey toleranslı epoksi astar boya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24 m3kapasiteli Tuvalet pis su tankının menhol kapaklarının açılarak basınçlı su ile iç temizliğinin yapılması pisliklerin dışarıya çıkarılması, tank iç kısımdaki pompa alıcı devresinin taban sacına kadar yaklaşık 1 metre uzatılması.Malzemeli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kıç tarafında bulunan ve yaklaşık 10 metre uzunluğunda olup sac zaafiyeti tespit edilen mevcut silyon direği üzerindeki tüm elektrik aksamları (Kablolar, lambalar vb.) güvenli şekilde sökülerek muhafaza edilecek, ardından direk yerinden demonte edilecektir. Mevcut direğin yerine, orjinal ölçülerde ve sac kalınlığında yeni bir direk imal edilerek gemiye montajı yapılacak, ardından eski durumuna uygun şekilde tüm mani donanımı ile elektrik kabloları ve lambalar yeni direğe monte edilerek sistem devreye alınacaktır. Direk üzerine erişim sağlanması amacıyla kafesli dikey merdiven yapılacaktır. Kafes merdivene iniş - çıkışı engellemeyecek şekilde imal edilecektir. Yeni imal edilen direk uygun zemin hazırlığı yapılması ve akabinde iki kat epoksi astar uygulaması yapılacaktır. Sonrasında iki kat poliüretan parlak beyaz boya uygulanacaktır. Ön bilgi için direk taban ölçüleri 100x65cm. Direk yapısı ve yapılacak işlemlerin detayları için istekli firmaların gemide keşif yapması önerilir.Malzemeli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Tuvalet pis su tankı transfer pompası çıkış devresi üzerine bir T konularak ve yaklaşık 2 metre ek devre imalatı ile güverteye ulaştırılarak devre ucuna sahil bağlantı istasyonu yapılması tasarlanmaktadır. Kuruluşumuzca verilecek Türk Loydu onaylı plan doğrultusunda gerekli tüm işlemler Yüklenici tarafından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Yüzer vincin knistin alıcı sandıklarının karina sacı tarafına uygun ölçüde lamalardan dikme şeklinde konstrüksyon yapılması (Yaklaşık 5 metre lama kullanılabilir).Malzemeli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sintine alanında biriken suların tahliyesinin gerçekleştirilmesini ve takiben, sintine yüzeylerinin (Yaklaşık 86 m² ) uygun ekipman kullanılarak tamamen temizlenmesi ve ardından deniz kirliliğine zarar vermeyecek, çevreyle uyumlu uygun kimyasal temizleyici ile detaylı olarak yıkanarak temizlenmesi işlemi gerçekleştirilecektir.Malzemeli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sintinesinde bulunan tüm mukavemet elemanları dahil olmak üzere (Yaklaşık 86 m²) tüm sintine alanın boya temsilcisi ve Kontrol Heyeti'nin önerileri doğrultusunda boya öncesi yüzey hazırlığının yapılması. (Boya firması temsilcisinin temizlik ve yüzey hazırlığı ile ilgili tüm talepleri Yüklenici tarafından yerine getirilecek) boya temsilcisinin uygun yüzey hazırlığının yapıldığına dair onayı alındıktan sonra 2 kat epoksi astar boya ile boya temsilcisinin önerdiği boya kalınlığında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bulunan sintine kuyularında (Yaklaşık 55 m²) biriken suların tahliyesinin gerçekleştirilmesini ve takiben, sintine kuyularının uygun ekipman kullanılarak tamamen temizlenmesi ve ardından deniz kirliliğine zarar vermeyecek, çevreyle uyumlu uygun kimyasal temizleyici ile detaylı olarak yıkanarak temizlenmesi işlemi gerçekleştirilecektir. Sintine kuyularının erişimi mahal olarak kısıtlı olduğundan iş emri kapsamında keşif yapılması önerilmektedir.Malzemeli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bulunan sintine kuyularında (Yaklaşık 55 m2) tüm sintine kuyu alanının boya temsilcisi ve Kontrol Heyeti'nin önerileri doğrultusunda boya öncesi yüzey hazırlığının yapılması. (Boya firması temsilcisinin temizlik ve yüzey hazırlığı ile ilgili tüm talepleri Yüklenici tarafından yerine getirilecek) boya temsilcisinin uygun yüzey hazırlığının yapıldığına dair onayı alındıktan sonra 2 kat epoksi astar boya ile boya temsilcisinin önerdiği boya kalınlığında boyanacaktır.Malzemeli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adet Jeneratörün DN 60 lık deniz suyu ve tatlı su devreleri üzerinde bulunan toplam 6 adet körün yerlerinden alınarak devrelerin üzerlerine uygun noktaya 1 er adet (Toplam 6 adet) DN 60 stop çek valf konulması.Malzemeli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adet Jeneratörün marş motorlarına giden hava devreleri üzerinde bulunan hava kaçaklarının giderilmesi.Malzemeli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havalandırma menfezlerinin (2 adet menfez) kapaklarının alt tarafında bulunan 2 adet menteşenin yerlerinden sökülerek kapak yan tarafına kaynatılması ve menfezlerin yana doğru açılmasının sağlanması. İşlem sonrası kaynak ve kesme yapılan yerlerin uygun boya ile boyanması.Malzemeli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Vincin bom mayna virasına kontrol eden ve mekanik ikaz ile çalışan iskele taraf 7 nolu yön kontrol valfi operasyonlar sırasında zaman zaman takılmakta ve kumanda kolundan ileri geri ikaz hareketleri ile düzelebilmekte ve bu şekilde çalışmaktadır. Yön valfinin demonte edilerek takılma sebebinin tespit edilmesi ve rahat çalışır hale getirilmesi. Valfin monte demontesi esnasında gerekebilecek tüm sızdırmazlık elemanları (Toz keçesi, kol kapak o-ring v.s.) Yüklenici tarafından karşılanacaktır.Malzemeli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Hidromotorların kumanda valflerine hareket sağlayan kumanda çubuklarını yönlendiren ve vinç operatörü kabininin altında bulunan booster ünitelerin (Teknik çizimleri mevcut) repair kitleri kullanılarak bakımlarının yapılması ve mevcut yağ kaçaklarının kesilmesi. Tüm keçe, o-ring, conta vb. değişiminin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taraf iskele ırgatta fenerlik tarafındaki yağ kaçağının kapak altındaki seal değiştirilerek giderilmesi.Malzemeli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iskele taraf kapısının komple kasası ile birlikte mdf malzemeden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orta ambar bölgesinde (12 m x 13 m taban alanı, 3 m yükseklik) yer alan tüm yüzeylerin mevcut boya, pas ve korozyon tabakalarından arındırılması için boya eksperi görüşleri doğrultusunda yüzey hazırlığı (Uygun raspa yöntemi ile) yapılacaktır. Yüzey hazırlığı sonrası, deniz ortamına dayanıklı, yüksek korozyon direncine sahip çift kat epoksi astar uygulanması yapılacaktır. Mevcut kondisyon gereği konu iş emri kapsamında fiziki keşif yapılması önerilir.Malzemeli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bulunan balast valf sandıklarının altında olan DN150 dirseklerin yerlerinden sökülmesi ve mevcut flençleri kullanılarak boru kısımlarının yenilenmesi. İş bitimi sızdırmazlık elemanları da yenilenerek yerine montesi.Malzemeli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alternatörüne ait tüm rotor ve statorunun komple sökülerek elektrosolve ile yıkanıp izole vernik atılması. Meger testinin yapılması. Genel temizlik işlerinin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salonlarda bulunan koltuk, sandalye, kanepelerin süngerlerinin minimum 32 densite-yumuşak oturumlu ergonomik yapıya sahip birinci sınıf malzeme ile yenilenmesi. Silinebilir ve alev geçiktirici silikon özellikli leke tutmayan kumaş (Deri) malzeme ile kaplanması. (Renk ve kalite için Gemi Kaptanlığı'nın onayı alınacaktır). Yaklaşık oturma ve yaslanma yerlerinin ölçüleri aşağıda belirtilmiştir. Net ölçüler için fiziki keşif önemlidir:55 cm x 220 cm (L tipi koltuk bileşeni)50 cm x 220 cm (L tipi koltuk bileşeni)50 cm x 50 cm (Sandalye)40 cm x 40 cm (Sandalye).Malzemeli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stop ve stop çek valflerin bakımının yapılması.Malzemeli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sülüs (Gate) valflerin bakımının yapılması.Malzemeli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Sülüs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çalpara valflerin bakımının yapılması.Malzemeli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Kelebek valflerin yenilenmesi. (Klapeler Al-bronz malzemeden olacaktır) .Malzemeli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çapında DIN 2448 SCH 40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çapında DIN 2448 SCH 40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çapında DIN 2448 SCH 40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çapında DIN 2448 SCH 40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çapında DIN 2448 SCH 40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çapında DIN 2448 SCH 40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8'' çapında DIN 2448 SCH 40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10'' çapında DIN 2448 SCH 40 çelik boru.Malzemeli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8 PUSMalzemeli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5C9DC" w14:textId="77777777" w:rsidR="00735FAF" w:rsidRDefault="00735FAF" w:rsidP="000E6380">
      <w:r>
        <w:separator/>
      </w:r>
    </w:p>
  </w:endnote>
  <w:endnote w:type="continuationSeparator" w:id="0">
    <w:p w14:paraId="66C622B1" w14:textId="77777777" w:rsidR="00735FAF" w:rsidRDefault="00735FAF"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00953" w14:textId="77777777" w:rsidR="00735FAF" w:rsidRDefault="00735FAF" w:rsidP="000E6380">
      <w:r>
        <w:separator/>
      </w:r>
    </w:p>
  </w:footnote>
  <w:footnote w:type="continuationSeparator" w:id="0">
    <w:p w14:paraId="5E5CA77B" w14:textId="77777777" w:rsidR="00735FAF" w:rsidRDefault="00735FAF" w:rsidP="000E6380">
      <w:r>
        <w:continuationSeparator/>
      </w:r>
    </w:p>
  </w:footnote>
  <w:footnote w:id="1">
    <w:p w14:paraId="3426FDEC"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footnoteRef/>
      </w:r>
      <w:r w:rsidRPr="00B0419A">
        <w:rPr>
          <w:rFonts w:ascii="Calibri" w:eastAsia="Calibri" w:hAnsi="Calibri"/>
          <w:sz w:val="20"/>
          <w:lang w:eastAsia="en-US"/>
        </w:rPr>
        <w:t xml:space="preserve"> </w:t>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B0419A" w:rsidRPr="00B0419A" w:rsidRDefault="00B0419A"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B0419A" w:rsidRPr="00B0419A" w:rsidRDefault="00B0419A"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t>
      </w:r>
      <w:r w:rsidRPr="00B0419A">
        <w:rPr>
          <w:rFonts w:eastAsia="Calibri"/>
          <w:sz w:val="18"/>
          <w:szCs w:val="18"/>
          <w:lang w:eastAsia="en-US"/>
        </w:rPr>
        <w:t>Bu sütun idarece hazırlanacaktır.</w:t>
      </w:r>
    </w:p>
    <w:p w14:paraId="5BB716FB" w14:textId="42069C76" w:rsidR="00B0419A" w:rsidRPr="00B0419A" w:rsidRDefault="00B0419A"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t>
      </w:r>
      <w:r w:rsidRPr="00B0419A">
        <w:rPr>
          <w:rFonts w:eastAsia="Calibri"/>
          <w:sz w:val="18"/>
          <w:szCs w:val="18"/>
          <w:lang w:eastAsia="en-US"/>
        </w:rPr>
        <w:t>Bu sütun isteklilerce doldurulacaktır.</w:t>
      </w:r>
    </w:p>
    <w:p w14:paraId="19F985E2" w14:textId="18A0E2E1" w:rsidR="00B0419A" w:rsidRPr="00B0419A" w:rsidRDefault="00B0419A" w:rsidP="00B0419A">
      <w:pPr>
        <w:overflowPunct/>
        <w:autoSpaceDE/>
        <w:autoSpaceDN/>
        <w:adjustRightInd/>
        <w:jc w:val="both"/>
        <w:textAlignment w:val="auto"/>
        <w:rPr>
          <w:rFonts w:eastAsia="Calibri"/>
          <w:sz w:val="18"/>
          <w:szCs w:val="18"/>
          <w:lang w:eastAsia="en-US"/>
        </w:rPr>
      </w:pPr>
      <w:proofErr w:type="gramStart"/>
      <w:r>
        <w:rPr>
          <w:rFonts w:eastAsia="Calibri"/>
          <w:sz w:val="18"/>
          <w:szCs w:val="18"/>
          <w:vertAlign w:val="superscript"/>
          <w:lang w:eastAsia="en-US"/>
        </w:rPr>
        <w:t>4</w:t>
      </w:r>
      <w:r w:rsidRPr="00B0419A">
        <w:rPr>
          <w:rFonts w:eastAsia="Calibri"/>
          <w:sz w:val="18"/>
          <w:szCs w:val="18"/>
          <w:vertAlign w:val="superscript"/>
          <w:lang w:eastAsia="en-US"/>
        </w:rPr>
        <w:t xml:space="preserve"> </w:t>
      </w:r>
      <w:r w:rsidRPr="00B0419A">
        <w:rPr>
          <w:rFonts w:eastAsia="Calibri"/>
          <w:sz w:val="18"/>
          <w:szCs w:val="18"/>
          <w:lang w:eastAsia="en-US"/>
        </w:rPr>
        <w:t>a</w:t>
      </w:r>
      <w:proofErr w:type="gramEnd"/>
      <w:r w:rsidRPr="00B0419A">
        <w:rPr>
          <w:rFonts w:eastAsia="Calibri"/>
          <w:sz w:val="18"/>
          <w:szCs w:val="18"/>
          <w:lang w:eastAsia="en-US"/>
        </w:rPr>
        <w:t>) İşçi sayısı üzerinden teklif alınacak iş kalemleri için birim fiyat teklif cetvelinin bu kısmı kullanılacaktır. Engelli işçiler için ayrı satır açılacaktır.</w:t>
      </w:r>
    </w:p>
    <w:p w14:paraId="1491FBC2"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ay (artık gün) hesabı yapılacak işlerde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ay için ayrı satır açılacaktır. Farklı ücret grupları için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çalışma öngörülüyorsa her biri için ayrı satır açılacaktır.</w:t>
      </w:r>
    </w:p>
    <w:p w14:paraId="5D7DB257" w14:textId="1AEB160D" w:rsidR="00B0419A" w:rsidRPr="00B0419A" w:rsidRDefault="00B0419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B0419A" w:rsidRPr="00B0419A" w:rsidRDefault="00B0419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t>
      </w:r>
      <w:r w:rsidRPr="00B0419A">
        <w:rPr>
          <w:rFonts w:eastAsia="Calibri"/>
          <w:sz w:val="18"/>
          <w:szCs w:val="18"/>
          <w:lang w:eastAsia="en-US"/>
        </w:rPr>
        <w:t xml:space="preserve">Hizmetin tamamının işçi sayısı üzerinden teklif alınacak iş kalemlerinden oluşması halinde, ara toplam satırları ile “II. Ara </w:t>
      </w:r>
      <w:proofErr w:type="spellStart"/>
      <w:r w:rsidRPr="00B0419A">
        <w:rPr>
          <w:rFonts w:eastAsia="Calibri"/>
          <w:sz w:val="18"/>
          <w:szCs w:val="18"/>
          <w:lang w:eastAsia="en-US"/>
        </w:rPr>
        <w:t>Toplam”ın</w:t>
      </w:r>
      <w:proofErr w:type="spellEnd"/>
      <w:r w:rsidRPr="00B0419A">
        <w:rPr>
          <w:rFonts w:eastAsia="Calibri"/>
          <w:sz w:val="18"/>
          <w:szCs w:val="18"/>
          <w:lang w:eastAsia="en-US"/>
        </w:rPr>
        <w:t xml:space="preserve"> bulunduğu tablo kaldırılacaktır.</w:t>
      </w:r>
    </w:p>
    <w:p w14:paraId="4D328182"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footnoteRef/>
      </w:r>
      <w:r w:rsidRPr="00B0419A">
        <w:rPr>
          <w:rFonts w:eastAsia="Calibri"/>
          <w:sz w:val="18"/>
          <w:szCs w:val="18"/>
          <w:vertAlign w:val="superscript"/>
          <w:lang w:eastAsia="en-US"/>
        </w:rPr>
        <w:t xml:space="preserve"> </w:t>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B0419A" w:rsidRPr="00B0419A" w:rsidRDefault="00B0419A" w:rsidP="00B0419A">
      <w:pPr>
        <w:overflowPunct/>
        <w:autoSpaceDE/>
        <w:autoSpaceDN/>
        <w:adjustRightInd/>
        <w:jc w:val="both"/>
        <w:textAlignment w:val="auto"/>
        <w:rPr>
          <w:sz w:val="18"/>
          <w:szCs w:val="18"/>
        </w:rPr>
      </w:pPr>
      <w:r w:rsidRPr="00B0419A">
        <w:rPr>
          <w:sz w:val="18"/>
          <w:szCs w:val="18"/>
        </w:rPr>
        <w:t xml:space="preserve"> </w:t>
      </w:r>
      <w:proofErr w:type="gramStart"/>
      <w:r w:rsidRPr="00B0419A">
        <w:rPr>
          <w:sz w:val="18"/>
          <w:szCs w:val="18"/>
        </w:rPr>
        <w:t>ç</w:t>
      </w:r>
      <w:proofErr w:type="gramEnd"/>
      <w:r w:rsidRPr="00B0419A">
        <w:rPr>
          <w:sz w:val="18"/>
          <w:szCs w:val="18"/>
        </w:rPr>
        <w:t xml:space="preserve">) Teklif fiyatına dâhil edilmesi öngörülen malzemelerin tamamı tek bir iş kalemi olarak kabul edilmek suretiyle malzeme için tek satır açılabileceği gibi, adet, kg, </w:t>
      </w:r>
      <w:proofErr w:type="spellStart"/>
      <w:r w:rsidRPr="00B0419A">
        <w:rPr>
          <w:sz w:val="18"/>
          <w:szCs w:val="18"/>
        </w:rPr>
        <w:t>lt</w:t>
      </w:r>
      <w:proofErr w:type="spellEnd"/>
      <w:r w:rsidRPr="00B0419A">
        <w:rPr>
          <w:sz w:val="18"/>
          <w:szCs w:val="18"/>
        </w:rPr>
        <w:t xml:space="preserve">. vb. ölçüler üzerinden her bir malzeme için ayrı satır da açılabilecektir. Ayrı satır açılması halinde “birim” sütununa adet, kg, </w:t>
      </w:r>
      <w:proofErr w:type="spellStart"/>
      <w:r w:rsidRPr="00B0419A">
        <w:rPr>
          <w:sz w:val="18"/>
          <w:szCs w:val="18"/>
        </w:rPr>
        <w:t>lt</w:t>
      </w:r>
      <w:proofErr w:type="spellEnd"/>
      <w:r w:rsidRPr="00B0419A">
        <w:rPr>
          <w:sz w:val="18"/>
          <w:szCs w:val="18"/>
        </w:rPr>
        <w:t xml:space="preserve">. vb. yazılacak ve miktar kısmına işin toplam süresi boyunca kullanılacak toplam adet, kg, </w:t>
      </w:r>
      <w:proofErr w:type="spellStart"/>
      <w:r w:rsidRPr="00B0419A">
        <w:rPr>
          <w:sz w:val="18"/>
          <w:szCs w:val="18"/>
        </w:rPr>
        <w:t>lt</w:t>
      </w:r>
      <w:proofErr w:type="spellEnd"/>
      <w:r w:rsidRPr="00B0419A">
        <w:rPr>
          <w:sz w:val="18"/>
          <w:szCs w:val="18"/>
        </w:rPr>
        <w:t>. vb. her bir ölçü birimi için rakam yazılacaktır.</w:t>
      </w:r>
    </w:p>
    <w:p w14:paraId="2058BF93" w14:textId="2E8B1B41" w:rsidR="00B0419A" w:rsidRPr="00B0419A" w:rsidRDefault="00B0419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t>
      </w:r>
      <w:r w:rsidRPr="00B0419A">
        <w:rPr>
          <w:rFonts w:eastAsia="Calibri"/>
          <w:sz w:val="18"/>
          <w:szCs w:val="18"/>
          <w:lang w:eastAsia="en-US"/>
        </w:rPr>
        <w:t xml:space="preserve">İşçi sayısı üzerinden teklif alınacak herhangi bir iş kaleminin bulunmaması halinde, ara toplam satırları ile “I. Ara </w:t>
      </w:r>
      <w:proofErr w:type="spellStart"/>
      <w:r w:rsidRPr="00B0419A">
        <w:rPr>
          <w:rFonts w:eastAsia="Calibri"/>
          <w:sz w:val="18"/>
          <w:szCs w:val="18"/>
          <w:lang w:eastAsia="en-US"/>
        </w:rPr>
        <w:t>Toplam”ın</w:t>
      </w:r>
      <w:proofErr w:type="spellEnd"/>
      <w:r w:rsidRPr="00B0419A">
        <w:rPr>
          <w:rFonts w:eastAsia="Calibri"/>
          <w:sz w:val="18"/>
          <w:szCs w:val="18"/>
          <w:lang w:eastAsia="en-US"/>
        </w:rPr>
        <w:t xml:space="preserve"> bulunduğu tablo kaldırılacaktır.</w:t>
      </w:r>
    </w:p>
    <w:p w14:paraId="4D8FEA64" w14:textId="3D0705D4" w:rsidR="000E6380" w:rsidRPr="00B0419A" w:rsidRDefault="000E6380" w:rsidP="00B0419A">
      <w:pPr>
        <w:pStyle w:val="FootnoteText"/>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